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D85" w:rsidRPr="00AF3D85" w:rsidRDefault="00AF3D85" w:rsidP="00AF3D85">
      <w:pPr>
        <w:tabs>
          <w:tab w:val="right" w:pos="9639"/>
        </w:tabs>
        <w:overflowPunct/>
        <w:autoSpaceDE/>
        <w:autoSpaceDN/>
        <w:adjustRightInd/>
        <w:spacing w:after="0"/>
        <w:textAlignment w:val="auto"/>
        <w:rPr>
          <w:rFonts w:ascii="Arial" w:hAnsi="Arial"/>
          <w:b/>
          <w:i/>
          <w:noProof/>
          <w:sz w:val="24"/>
          <w:szCs w:val="24"/>
          <w:lang w:eastAsia="ko-KR"/>
        </w:rPr>
      </w:pPr>
      <w:bookmarkStart w:id="0" w:name="OLE_LINK1"/>
      <w:bookmarkStart w:id="1" w:name="OLE_LINK2"/>
      <w:r w:rsidRPr="00AF3D85">
        <w:rPr>
          <w:rFonts w:ascii="Arial" w:hAnsi="Arial"/>
          <w:b/>
          <w:sz w:val="24"/>
          <w:szCs w:val="24"/>
        </w:rPr>
        <w:t xml:space="preserve">3GPP </w:t>
      </w:r>
      <w:proofErr w:type="spellStart"/>
      <w:r w:rsidRPr="00AF3D85">
        <w:rPr>
          <w:rFonts w:ascii="Arial" w:hAnsi="Arial"/>
          <w:b/>
          <w:sz w:val="24"/>
          <w:szCs w:val="24"/>
        </w:rPr>
        <w:t>TSG</w:t>
      </w:r>
      <w:proofErr w:type="spellEnd"/>
      <w:r w:rsidRPr="00AF3D85">
        <w:rPr>
          <w:rFonts w:ascii="Arial" w:hAnsi="Arial"/>
          <w:b/>
          <w:sz w:val="24"/>
          <w:szCs w:val="24"/>
        </w:rPr>
        <w:t xml:space="preserve"> </w:t>
      </w:r>
      <w:r w:rsidRPr="00AF3D85">
        <w:rPr>
          <w:rFonts w:ascii="Arial" w:hAnsi="Arial" w:hint="eastAsia"/>
          <w:b/>
          <w:sz w:val="24"/>
          <w:szCs w:val="24"/>
          <w:lang w:eastAsia="ko-KR"/>
        </w:rPr>
        <w:t xml:space="preserve">RAN WG1 #AH Channel Model                                               </w:t>
      </w:r>
      <w:r>
        <w:rPr>
          <w:rFonts w:ascii="Arial" w:hAnsi="Arial" w:hint="eastAsia"/>
          <w:b/>
          <w:sz w:val="24"/>
          <w:szCs w:val="24"/>
          <w:lang w:eastAsia="ko-KR"/>
        </w:rPr>
        <w:t xml:space="preserve">       </w:t>
      </w:r>
      <w:r w:rsidRPr="00AF3D85">
        <w:rPr>
          <w:rFonts w:ascii="Arial" w:hAnsi="Arial" w:hint="eastAsia"/>
          <w:b/>
          <w:i/>
          <w:sz w:val="24"/>
          <w:szCs w:val="24"/>
          <w:lang w:eastAsia="ko-KR"/>
        </w:rPr>
        <w:t>R1-</w:t>
      </w:r>
      <w:r w:rsidRPr="00AF3D85">
        <w:rPr>
          <w:rFonts w:ascii="Arial" w:hAnsi="Arial"/>
          <w:b/>
          <w:i/>
          <w:noProof/>
          <w:sz w:val="24"/>
          <w:szCs w:val="24"/>
          <w:lang w:eastAsia="ko-KR"/>
        </w:rPr>
        <w:t>1</w:t>
      </w:r>
      <w:r w:rsidRPr="00AF3D85">
        <w:rPr>
          <w:rFonts w:ascii="Arial" w:hAnsi="Arial" w:hint="eastAsia"/>
          <w:b/>
          <w:i/>
          <w:noProof/>
          <w:sz w:val="24"/>
          <w:szCs w:val="24"/>
          <w:lang w:eastAsia="ko-KR"/>
        </w:rPr>
        <w:t>617</w:t>
      </w:r>
      <w:r>
        <w:rPr>
          <w:rFonts w:ascii="Arial" w:hAnsi="Arial" w:hint="eastAsia"/>
          <w:b/>
          <w:i/>
          <w:noProof/>
          <w:sz w:val="24"/>
          <w:szCs w:val="24"/>
          <w:lang w:eastAsia="ko-KR"/>
        </w:rPr>
        <w:t>10</w:t>
      </w:r>
    </w:p>
    <w:p w:rsidR="00AF3D85" w:rsidRPr="00AF3D85" w:rsidRDefault="00AF3D85" w:rsidP="00AF3D85">
      <w:pPr>
        <w:overflowPunct/>
        <w:autoSpaceDE/>
        <w:autoSpaceDN/>
        <w:adjustRightInd/>
        <w:spacing w:after="240"/>
        <w:textAlignment w:val="auto"/>
        <w:outlineLvl w:val="0"/>
        <w:rPr>
          <w:rFonts w:ascii="Arial" w:hAnsi="Arial"/>
          <w:b/>
          <w:noProof/>
          <w:sz w:val="24"/>
          <w:szCs w:val="24"/>
        </w:rPr>
      </w:pPr>
      <w:r w:rsidRPr="00AF3D85">
        <w:rPr>
          <w:rFonts w:ascii="Arial" w:hAnsi="Arial" w:cs="Arial"/>
          <w:b/>
          <w:bCs/>
          <w:sz w:val="24"/>
          <w:szCs w:val="24"/>
          <w:lang w:val="en-US"/>
        </w:rPr>
        <w:t>Ljubljana, Slovenia, March 14-16, 2016</w:t>
      </w:r>
    </w:p>
    <w:p w:rsidR="00AF3D85" w:rsidRPr="00AF3D85" w:rsidRDefault="00AF3D85" w:rsidP="00AF3D85">
      <w:pPr>
        <w:tabs>
          <w:tab w:val="left" w:pos="1985"/>
        </w:tabs>
        <w:overflowPunct/>
        <w:autoSpaceDE/>
        <w:autoSpaceDN/>
        <w:adjustRightInd/>
        <w:spacing w:after="0"/>
        <w:ind w:left="2048" w:hangingChars="850" w:hanging="2048"/>
        <w:textAlignment w:val="auto"/>
        <w:rPr>
          <w:rFonts w:ascii="Arial" w:eastAsia="SimSun" w:hAnsi="Arial" w:hint="eastAsia"/>
          <w:color w:val="000000"/>
          <w:sz w:val="24"/>
          <w:szCs w:val="24"/>
          <w:lang w:eastAsia="ko-KR"/>
        </w:rPr>
      </w:pPr>
      <w:r w:rsidRPr="00AF3D85">
        <w:rPr>
          <w:rFonts w:ascii="Arial" w:eastAsia="SimSun" w:hAnsi="Arial"/>
          <w:b/>
          <w:color w:val="000000"/>
          <w:sz w:val="24"/>
          <w:szCs w:val="24"/>
        </w:rPr>
        <w:t>Agenda item:</w:t>
      </w:r>
      <w:r w:rsidRPr="00AF3D85">
        <w:rPr>
          <w:rFonts w:ascii="Arial" w:eastAsia="SimSun" w:hAnsi="Arial"/>
          <w:color w:val="000000"/>
          <w:sz w:val="24"/>
          <w:szCs w:val="24"/>
        </w:rPr>
        <w:tab/>
      </w:r>
      <w:r w:rsidRPr="00AF3D85">
        <w:rPr>
          <w:rFonts w:ascii="Arial" w:eastAsia="SimSun" w:hAnsi="Arial" w:hint="eastAsia"/>
          <w:color w:val="000000"/>
          <w:sz w:val="24"/>
          <w:szCs w:val="24"/>
          <w:lang w:eastAsia="ko-KR"/>
        </w:rPr>
        <w:t>7.0</w:t>
      </w:r>
    </w:p>
    <w:p w:rsidR="00AF3D85" w:rsidRPr="00AF3D85" w:rsidRDefault="00AF3D85" w:rsidP="00AF3D85">
      <w:pPr>
        <w:tabs>
          <w:tab w:val="left" w:pos="1985"/>
        </w:tabs>
        <w:overflowPunct/>
        <w:autoSpaceDE/>
        <w:autoSpaceDN/>
        <w:adjustRightInd/>
        <w:spacing w:after="0"/>
        <w:ind w:left="2048" w:hangingChars="850" w:hanging="2048"/>
        <w:textAlignment w:val="auto"/>
        <w:rPr>
          <w:rFonts w:ascii="Arial" w:eastAsia="SimSun" w:hAnsi="Arial" w:hint="eastAsia"/>
          <w:color w:val="000000"/>
          <w:sz w:val="24"/>
          <w:szCs w:val="24"/>
          <w:lang w:eastAsia="ko-KR"/>
        </w:rPr>
      </w:pPr>
      <w:r w:rsidRPr="00AF3D85">
        <w:rPr>
          <w:rFonts w:ascii="Arial" w:eastAsia="SimSun" w:hAnsi="Arial"/>
          <w:b/>
          <w:color w:val="000000"/>
          <w:sz w:val="24"/>
          <w:szCs w:val="24"/>
        </w:rPr>
        <w:t xml:space="preserve">Source: </w:t>
      </w:r>
      <w:r w:rsidRPr="00AF3D85">
        <w:rPr>
          <w:rFonts w:ascii="Arial" w:eastAsia="SimSun" w:hAnsi="Arial"/>
          <w:b/>
          <w:color w:val="000000"/>
          <w:sz w:val="24"/>
          <w:szCs w:val="24"/>
        </w:rPr>
        <w:tab/>
      </w:r>
      <w:r w:rsidRPr="00AF3D85">
        <w:rPr>
          <w:rFonts w:ascii="Arial" w:eastAsia="SimSun" w:hAnsi="Arial"/>
          <w:color w:val="000000"/>
          <w:sz w:val="24"/>
          <w:szCs w:val="24"/>
        </w:rPr>
        <w:t>Samsung</w:t>
      </w:r>
    </w:p>
    <w:p w:rsidR="00AF3D85" w:rsidRPr="00AF3D85" w:rsidRDefault="00AF3D85" w:rsidP="00AF3D85">
      <w:pPr>
        <w:tabs>
          <w:tab w:val="left" w:pos="1985"/>
        </w:tabs>
        <w:overflowPunct/>
        <w:autoSpaceDE/>
        <w:autoSpaceDN/>
        <w:adjustRightInd/>
        <w:spacing w:after="0"/>
        <w:ind w:left="2048" w:hangingChars="850" w:hanging="2048"/>
        <w:textAlignment w:val="auto"/>
        <w:rPr>
          <w:rFonts w:ascii="Arial" w:hAnsi="Arial" w:hint="eastAsia"/>
          <w:color w:val="000000"/>
          <w:sz w:val="24"/>
          <w:szCs w:val="24"/>
          <w:lang w:eastAsia="ko-KR"/>
        </w:rPr>
      </w:pPr>
      <w:r w:rsidRPr="00AF3D85">
        <w:rPr>
          <w:rFonts w:ascii="Arial" w:eastAsia="SimSun" w:hAnsi="Arial"/>
          <w:b/>
          <w:color w:val="000000"/>
          <w:sz w:val="24"/>
          <w:szCs w:val="24"/>
        </w:rPr>
        <w:t xml:space="preserve">Title: </w:t>
      </w:r>
      <w:r w:rsidRPr="00AF3D85">
        <w:rPr>
          <w:rFonts w:ascii="Arial" w:eastAsia="SimSun" w:hAnsi="Arial"/>
          <w:b/>
          <w:color w:val="000000"/>
          <w:sz w:val="24"/>
          <w:szCs w:val="24"/>
        </w:rPr>
        <w:tab/>
      </w:r>
      <w:r w:rsidRPr="00AF3D85">
        <w:rPr>
          <w:rFonts w:ascii="Arial" w:eastAsia="SimSun" w:hAnsi="Arial"/>
          <w:color w:val="000000"/>
          <w:sz w:val="24"/>
          <w:szCs w:val="24"/>
          <w:lang w:eastAsia="ko-KR"/>
        </w:rPr>
        <w:t xml:space="preserve">Discussion on </w:t>
      </w:r>
      <w:r w:rsidRPr="00777F33">
        <w:rPr>
          <w:rFonts w:ascii="Arial" w:hAnsi="Arial"/>
          <w:sz w:val="24"/>
          <w:lang w:eastAsia="ko-KR"/>
        </w:rPr>
        <w:t>large BW and large antenna size</w:t>
      </w:r>
    </w:p>
    <w:p w:rsidR="00AF3D85" w:rsidRPr="00AF3D85" w:rsidRDefault="00AF3D85" w:rsidP="00AF3D85">
      <w:pPr>
        <w:tabs>
          <w:tab w:val="left" w:pos="1985"/>
        </w:tabs>
        <w:overflowPunct/>
        <w:autoSpaceDE/>
        <w:autoSpaceDN/>
        <w:adjustRightInd/>
        <w:spacing w:after="0"/>
        <w:ind w:left="2040" w:hangingChars="850" w:hanging="2040"/>
        <w:textAlignment w:val="auto"/>
        <w:rPr>
          <w:rFonts w:ascii="Arial" w:hAnsi="Arial" w:hint="eastAsia"/>
          <w:color w:val="000000"/>
          <w:sz w:val="24"/>
          <w:szCs w:val="24"/>
          <w:lang w:val="en-US" w:eastAsia="ko-KR"/>
        </w:rPr>
      </w:pPr>
      <w:r w:rsidRPr="00AF3D85">
        <w:rPr>
          <w:rFonts w:ascii="Arial" w:hAnsi="Arial" w:hint="eastAsia"/>
          <w:b/>
          <w:color w:val="000000"/>
          <w:sz w:val="24"/>
          <w:szCs w:val="24"/>
          <w:lang w:eastAsia="ko-KR"/>
        </w:rPr>
        <w:t>Document for</w:t>
      </w:r>
      <w:r w:rsidRPr="00AF3D85">
        <w:rPr>
          <w:rFonts w:ascii="Arial" w:eastAsia="SimSun" w:hAnsi="Arial"/>
          <w:b/>
          <w:color w:val="000000"/>
          <w:sz w:val="24"/>
          <w:szCs w:val="24"/>
        </w:rPr>
        <w:t xml:space="preserve">: </w:t>
      </w:r>
      <w:r w:rsidRPr="00AF3D85">
        <w:rPr>
          <w:rFonts w:ascii="Arial" w:eastAsia="SimSun" w:hAnsi="Arial"/>
          <w:b/>
          <w:color w:val="000000"/>
          <w:sz w:val="24"/>
          <w:szCs w:val="24"/>
        </w:rPr>
        <w:tab/>
      </w:r>
      <w:r w:rsidRPr="00AF3D85">
        <w:rPr>
          <w:rFonts w:ascii="Arial" w:eastAsia="SimSun" w:hAnsi="Arial"/>
          <w:color w:val="000000"/>
          <w:sz w:val="24"/>
          <w:szCs w:val="24"/>
          <w:lang w:eastAsia="ko-KR"/>
        </w:rPr>
        <w:t>Discussion</w:t>
      </w:r>
    </w:p>
    <w:p w:rsidR="00AF3D85" w:rsidRPr="00AF3D85" w:rsidRDefault="00AF3D85" w:rsidP="00AF3D85">
      <w:pPr>
        <w:pBdr>
          <w:bottom w:val="single" w:sz="12" w:space="1" w:color="auto"/>
        </w:pBdr>
        <w:overflowPunct/>
        <w:autoSpaceDE/>
        <w:autoSpaceDN/>
        <w:adjustRightInd/>
        <w:spacing w:after="120"/>
        <w:jc w:val="both"/>
        <w:textAlignment w:val="auto"/>
        <w:rPr>
          <w:rFonts w:eastAsia="SimSun"/>
          <w:sz w:val="24"/>
          <w:szCs w:val="24"/>
          <w:lang w:val="en-US" w:eastAsia="zh-CN"/>
        </w:rPr>
      </w:pPr>
    </w:p>
    <w:p w:rsidR="00AF3D85" w:rsidRPr="00AF3D85" w:rsidRDefault="00AF3D85" w:rsidP="00AF3D85">
      <w:pPr>
        <w:numPr>
          <w:ilvl w:val="0"/>
          <w:numId w:val="24"/>
        </w:numPr>
        <w:overflowPunct/>
        <w:autoSpaceDE/>
        <w:autoSpaceDN/>
        <w:adjustRightInd/>
        <w:spacing w:after="120"/>
        <w:jc w:val="both"/>
        <w:textAlignment w:val="auto"/>
        <w:rPr>
          <w:rFonts w:ascii="Arial" w:eastAsia="SimSun" w:hAnsi="Arial" w:cs="Arial"/>
          <w:sz w:val="32"/>
          <w:szCs w:val="32"/>
          <w:lang w:val="en-US" w:eastAsia="zh-CN"/>
        </w:rPr>
      </w:pPr>
      <w:r w:rsidRPr="00AF3D85">
        <w:rPr>
          <w:rFonts w:ascii="Arial" w:eastAsia="SimSun" w:hAnsi="Arial" w:cs="Arial"/>
          <w:sz w:val="32"/>
          <w:szCs w:val="32"/>
          <w:lang w:val="en-US" w:eastAsia="zh-CN"/>
        </w:rPr>
        <w:t>Introduction</w:t>
      </w:r>
    </w:p>
    <w:bookmarkEnd w:id="0"/>
    <w:bookmarkEnd w:id="1"/>
    <w:p w:rsidR="0063593C" w:rsidRDefault="0032467F" w:rsidP="0032467F">
      <w:pPr>
        <w:rPr>
          <w:lang w:val="en-US" w:eastAsia="ko-KR"/>
        </w:rPr>
      </w:pPr>
      <w:r>
        <w:rPr>
          <w:lang w:val="en-US" w:eastAsia="ko-KR"/>
        </w:rPr>
        <w:t>In [</w:t>
      </w:r>
      <w:r w:rsidR="00CE28AD">
        <w:rPr>
          <w:rFonts w:hint="eastAsia"/>
          <w:lang w:val="en-US" w:eastAsia="ko-KR"/>
        </w:rPr>
        <w:t>1</w:t>
      </w:r>
      <w:r>
        <w:rPr>
          <w:lang w:val="en-US" w:eastAsia="ko-KR"/>
        </w:rPr>
        <w:t xml:space="preserve">], the </w:t>
      </w:r>
      <w:r w:rsidRPr="00427A09">
        <w:rPr>
          <w:rFonts w:hint="eastAsia"/>
          <w:lang w:val="en-US" w:eastAsia="ko-KR"/>
        </w:rPr>
        <w:t xml:space="preserve">modeling </w:t>
      </w:r>
      <w:proofErr w:type="gramStart"/>
      <w:r w:rsidRPr="00427A09">
        <w:rPr>
          <w:rFonts w:hint="eastAsia"/>
          <w:lang w:val="en-US" w:eastAsia="ko-KR"/>
        </w:rPr>
        <w:t>methodologies for the additional features</w:t>
      </w:r>
      <w:r>
        <w:rPr>
          <w:lang w:val="en-US" w:eastAsia="ko-KR"/>
        </w:rPr>
        <w:t xml:space="preserve"> was</w:t>
      </w:r>
      <w:proofErr w:type="gramEnd"/>
      <w:r>
        <w:rPr>
          <w:lang w:val="en-US" w:eastAsia="ko-KR"/>
        </w:rPr>
        <w:t xml:space="preserve"> discussed</w:t>
      </w:r>
      <w:r w:rsidRPr="00427A09">
        <w:rPr>
          <w:rFonts w:hint="eastAsia"/>
          <w:lang w:val="en-US" w:eastAsia="ko-KR"/>
        </w:rPr>
        <w:t>.</w:t>
      </w:r>
      <w:r>
        <w:rPr>
          <w:lang w:val="en-US" w:eastAsia="ko-KR"/>
        </w:rPr>
        <w:t xml:space="preserve"> </w:t>
      </w:r>
      <w:r w:rsidRPr="00427A09">
        <w:rPr>
          <w:rFonts w:hint="eastAsia"/>
          <w:lang w:val="en-US" w:eastAsia="ko-KR"/>
        </w:rPr>
        <w:t>T</w:t>
      </w:r>
      <w:r w:rsidRPr="00427A09">
        <w:rPr>
          <w:lang w:val="en-US"/>
        </w:rPr>
        <w:t xml:space="preserve">his contribution </w:t>
      </w:r>
      <w:r w:rsidRPr="00427A09">
        <w:rPr>
          <w:rFonts w:hint="eastAsia"/>
          <w:lang w:val="en-US" w:eastAsia="ko-KR"/>
        </w:rPr>
        <w:t xml:space="preserve">discusses </w:t>
      </w:r>
      <w:r w:rsidRPr="00427A09">
        <w:rPr>
          <w:lang w:val="en-US"/>
        </w:rPr>
        <w:t>how</w:t>
      </w:r>
      <w:bookmarkStart w:id="2" w:name="OLE_LINK9"/>
      <w:bookmarkStart w:id="3" w:name="OLE_LINK10"/>
      <w:bookmarkStart w:id="4" w:name="OLE_LINK11"/>
      <w:r w:rsidRPr="00427A09">
        <w:rPr>
          <w:lang w:val="en-US"/>
        </w:rPr>
        <w:t xml:space="preserve"> </w:t>
      </w:r>
      <w:r w:rsidRPr="00427A09">
        <w:rPr>
          <w:rFonts w:hint="eastAsia"/>
          <w:lang w:val="en-US" w:eastAsia="ko-KR"/>
        </w:rPr>
        <w:t xml:space="preserve">to </w:t>
      </w:r>
      <w:r w:rsidR="0063593C">
        <w:rPr>
          <w:lang w:val="en-US" w:eastAsia="ko-KR"/>
        </w:rPr>
        <w:t>support l</w:t>
      </w:r>
      <w:r w:rsidR="0063593C" w:rsidRPr="0063593C">
        <w:rPr>
          <w:lang w:val="en-US" w:eastAsia="ko-KR"/>
        </w:rPr>
        <w:t>arge channel bandwidths and large antenna arrays</w:t>
      </w:r>
      <w:bookmarkEnd w:id="2"/>
      <w:bookmarkEnd w:id="3"/>
      <w:bookmarkEnd w:id="4"/>
      <w:r w:rsidR="0063593C">
        <w:rPr>
          <w:lang w:val="en-US" w:eastAsia="ko-KR"/>
        </w:rPr>
        <w:t xml:space="preserve"> </w:t>
      </w:r>
      <w:r w:rsidR="00CE28AD">
        <w:rPr>
          <w:rFonts w:hint="eastAsia"/>
          <w:lang w:val="en-US" w:eastAsia="ko-KR"/>
        </w:rPr>
        <w:t>for &gt;6GHz</w:t>
      </w:r>
      <w:r w:rsidR="0063593C">
        <w:rPr>
          <w:lang w:val="en-US" w:eastAsia="ko-KR"/>
        </w:rPr>
        <w:t>.</w:t>
      </w:r>
    </w:p>
    <w:p w:rsidR="00AF3D85" w:rsidRPr="00AF3D85" w:rsidRDefault="00AF3D85" w:rsidP="00AF3D85">
      <w:pPr>
        <w:pBdr>
          <w:bottom w:val="single" w:sz="12" w:space="1" w:color="auto"/>
        </w:pBdr>
        <w:overflowPunct/>
        <w:autoSpaceDE/>
        <w:autoSpaceDN/>
        <w:adjustRightInd/>
        <w:spacing w:after="120"/>
        <w:jc w:val="both"/>
        <w:textAlignment w:val="auto"/>
        <w:rPr>
          <w:rFonts w:eastAsia="SimSun"/>
          <w:sz w:val="24"/>
          <w:szCs w:val="24"/>
          <w:lang w:val="en-US" w:eastAsia="zh-CN"/>
        </w:rPr>
      </w:pPr>
    </w:p>
    <w:p w:rsidR="00AF3D85" w:rsidRPr="00AF3D85" w:rsidRDefault="00AF3D85" w:rsidP="00AF3D85">
      <w:pPr>
        <w:numPr>
          <w:ilvl w:val="0"/>
          <w:numId w:val="24"/>
        </w:numPr>
        <w:overflowPunct/>
        <w:autoSpaceDE/>
        <w:autoSpaceDN/>
        <w:adjustRightInd/>
        <w:spacing w:after="120"/>
        <w:jc w:val="both"/>
        <w:textAlignment w:val="auto"/>
        <w:rPr>
          <w:rFonts w:ascii="Arial" w:eastAsia="SimSun" w:hAnsi="Arial" w:cs="Arial"/>
          <w:sz w:val="32"/>
          <w:szCs w:val="32"/>
          <w:lang w:val="en-US" w:eastAsia="zh-CN"/>
        </w:rPr>
      </w:pPr>
      <w:r w:rsidRPr="00AF3D85">
        <w:rPr>
          <w:rFonts w:ascii="Arial" w:eastAsia="SimSun" w:hAnsi="Arial" w:cs="Arial"/>
          <w:sz w:val="32"/>
          <w:szCs w:val="32"/>
          <w:lang w:val="en-US" w:eastAsia="zh-CN"/>
        </w:rPr>
        <w:t>Modeling Methodology for Large Bandwidth and Large Antenna Arrays</w:t>
      </w:r>
    </w:p>
    <w:p w:rsidR="00FB7F88" w:rsidRPr="00427A09" w:rsidRDefault="0063593C" w:rsidP="00777F33">
      <w:pPr>
        <w:rPr>
          <w:b/>
          <w:u w:val="single"/>
          <w:lang w:eastAsia="ko-KR"/>
        </w:rPr>
      </w:pPr>
      <w:r w:rsidRPr="00CF1A7E">
        <w:rPr>
          <w:rFonts w:hint="eastAsia"/>
          <w:b/>
          <w:u w:val="single"/>
          <w:lang w:eastAsia="ko-KR"/>
        </w:rPr>
        <w:t>Support of large bandwidth</w:t>
      </w:r>
      <w:r w:rsidR="007166C2">
        <w:rPr>
          <w:b/>
          <w:u w:val="single"/>
          <w:lang w:eastAsia="ko-KR"/>
        </w:rPr>
        <w:t xml:space="preserve"> with large antenna arrays</w:t>
      </w:r>
      <w:r w:rsidRPr="00427A09" w:rsidDel="00EA2F05">
        <w:rPr>
          <w:rFonts w:hint="eastAsia"/>
          <w:lang w:val="en-US" w:eastAsia="ko-KR"/>
        </w:rPr>
        <w:t xml:space="preserve"> </w:t>
      </w:r>
    </w:p>
    <w:p w:rsidR="003E13C7" w:rsidRDefault="0017768A" w:rsidP="00427A09">
      <w:pPr>
        <w:overflowPunct/>
        <w:autoSpaceDE/>
        <w:adjustRightInd/>
        <w:spacing w:after="0"/>
        <w:textAlignment w:val="auto"/>
        <w:rPr>
          <w:lang w:eastAsia="ko-KR"/>
        </w:rPr>
      </w:pPr>
      <w:r>
        <w:rPr>
          <w:lang w:eastAsia="ko-KR"/>
        </w:rPr>
        <w:t>In t</w:t>
      </w:r>
      <w:r>
        <w:rPr>
          <w:rFonts w:hint="eastAsia"/>
          <w:lang w:eastAsia="ko-KR"/>
        </w:rPr>
        <w:t>he current 3D channel model [</w:t>
      </w:r>
      <w:r w:rsidR="00CE28AD">
        <w:rPr>
          <w:rFonts w:hint="eastAsia"/>
          <w:lang w:eastAsia="ko-KR"/>
        </w:rPr>
        <w:t>2</w:t>
      </w:r>
      <w:r>
        <w:rPr>
          <w:rFonts w:hint="eastAsia"/>
          <w:lang w:eastAsia="ko-KR"/>
        </w:rPr>
        <w:t>]</w:t>
      </w:r>
      <w:r>
        <w:rPr>
          <w:lang w:eastAsia="ko-KR"/>
        </w:rPr>
        <w:t>, the channel is generated using array manifold vectors with the antenna arrays. The use of the array manifold vectors is an approximation, and if the bandwidth is small compared to the carrier frequency and the array size is not large, this approximation is reasonable. However, when the bandwidth becomes large, this modelling becomes inaccurate. For more details, please refer in [</w:t>
      </w:r>
      <w:r w:rsidR="00CE28AD">
        <w:rPr>
          <w:rFonts w:hint="eastAsia"/>
          <w:lang w:eastAsia="ko-KR"/>
        </w:rPr>
        <w:t>3]</w:t>
      </w:r>
      <w:r>
        <w:rPr>
          <w:lang w:eastAsia="ko-KR"/>
        </w:rPr>
        <w:t xml:space="preserve">. </w:t>
      </w:r>
    </w:p>
    <w:p w:rsidR="003E13C7" w:rsidRDefault="003E13C7" w:rsidP="00427A09">
      <w:pPr>
        <w:overflowPunct/>
        <w:autoSpaceDE/>
        <w:adjustRightInd/>
        <w:spacing w:after="0"/>
        <w:textAlignment w:val="auto"/>
        <w:rPr>
          <w:lang w:eastAsia="ko-KR"/>
        </w:rPr>
      </w:pPr>
    </w:p>
    <w:p w:rsidR="00595179" w:rsidRDefault="0017768A" w:rsidP="00427A09">
      <w:pPr>
        <w:overflowPunct/>
        <w:autoSpaceDE/>
        <w:adjustRightInd/>
        <w:spacing w:after="0"/>
        <w:textAlignment w:val="auto"/>
        <w:rPr>
          <w:lang w:val="en-US" w:eastAsia="ko-KR"/>
        </w:rPr>
      </w:pPr>
      <w:r>
        <w:rPr>
          <w:lang w:eastAsia="ko-KR"/>
        </w:rPr>
        <w:t>T</w:t>
      </w:r>
      <w:r w:rsidR="00C91EA0">
        <w:rPr>
          <w:lang w:eastAsia="ko-KR"/>
        </w:rPr>
        <w:t>he channel generation process</w:t>
      </w:r>
      <w:r>
        <w:rPr>
          <w:lang w:eastAsia="ko-KR"/>
        </w:rPr>
        <w:t xml:space="preserve"> for current 3D channel model</w:t>
      </w:r>
      <w:r w:rsidR="00C91EA0">
        <w:rPr>
          <w:lang w:eastAsia="ko-KR"/>
        </w:rPr>
        <w:t xml:space="preserve"> is explained </w:t>
      </w:r>
      <w:r w:rsidR="00942C60">
        <w:rPr>
          <w:lang w:eastAsia="ko-KR"/>
        </w:rPr>
        <w:t>at</w:t>
      </w:r>
      <w:r w:rsidR="00C91EA0">
        <w:rPr>
          <w:lang w:eastAsia="ko-KR"/>
        </w:rPr>
        <w:t xml:space="preserve"> step 11</w:t>
      </w:r>
      <w:r>
        <w:rPr>
          <w:lang w:eastAsia="ko-KR"/>
        </w:rPr>
        <w:t xml:space="preserve"> in [</w:t>
      </w:r>
      <w:r w:rsidR="00CE28AD">
        <w:rPr>
          <w:rFonts w:hint="eastAsia"/>
          <w:lang w:eastAsia="ko-KR"/>
        </w:rPr>
        <w:t>2</w:t>
      </w:r>
      <w:r>
        <w:rPr>
          <w:lang w:eastAsia="ko-KR"/>
        </w:rPr>
        <w:t>]</w:t>
      </w:r>
      <w:r w:rsidR="00C91EA0">
        <w:rPr>
          <w:lang w:eastAsia="ko-KR"/>
        </w:rPr>
        <w:t>. For</w:t>
      </w:r>
      <w:r w:rsidR="00942C60">
        <w:rPr>
          <w:lang w:eastAsia="ko-KR"/>
        </w:rPr>
        <w:t xml:space="preserve"> only</w:t>
      </w:r>
      <w:r w:rsidR="00C91EA0">
        <w:rPr>
          <w:lang w:eastAsia="ko-KR"/>
        </w:rPr>
        <w:t xml:space="preserve"> </w:t>
      </w:r>
      <w:r w:rsidR="00C91EA0" w:rsidRPr="00C91EA0">
        <w:rPr>
          <w:lang w:eastAsia="ko-KR"/>
        </w:rPr>
        <w:t xml:space="preserve">the two strongest </w:t>
      </w:r>
      <w:proofErr w:type="gramStart"/>
      <w:r w:rsidR="00C91EA0" w:rsidRPr="00C91EA0">
        <w:rPr>
          <w:lang w:eastAsia="ko-KR"/>
        </w:rPr>
        <w:t>clusters</w:t>
      </w:r>
      <w:proofErr w:type="gramEnd"/>
      <w:r w:rsidR="00C91EA0" w:rsidRPr="00C91EA0">
        <w:rPr>
          <w:lang w:eastAsia="ko-KR"/>
        </w:rPr>
        <w:t xml:space="preserve">, </w:t>
      </w:r>
      <w:proofErr w:type="spellStart"/>
      <w:r w:rsidR="00C91EA0">
        <w:rPr>
          <w:lang w:eastAsia="ko-KR"/>
        </w:rPr>
        <w:t>subpaths</w:t>
      </w:r>
      <w:proofErr w:type="spellEnd"/>
      <w:r w:rsidR="00C91EA0">
        <w:rPr>
          <w:lang w:eastAsia="ko-KR"/>
        </w:rPr>
        <w:t xml:space="preserve"> (</w:t>
      </w:r>
      <w:r w:rsidR="00C91EA0" w:rsidRPr="00C91EA0">
        <w:rPr>
          <w:lang w:eastAsia="ko-KR"/>
        </w:rPr>
        <w:t>rays</w:t>
      </w:r>
      <w:r w:rsidR="00C91EA0">
        <w:rPr>
          <w:lang w:eastAsia="ko-KR"/>
        </w:rPr>
        <w:t>)</w:t>
      </w:r>
      <w:r w:rsidR="00C91EA0" w:rsidRPr="00C91EA0">
        <w:rPr>
          <w:lang w:eastAsia="ko-KR"/>
        </w:rPr>
        <w:t xml:space="preserve"> are spread in delay to three sub-clusters (per cluster), with fixed delay offset {0,</w:t>
      </w:r>
      <w:r w:rsidR="00C91EA0">
        <w:rPr>
          <w:lang w:eastAsia="ko-KR"/>
        </w:rPr>
        <w:t xml:space="preserve"> </w:t>
      </w:r>
      <w:r w:rsidR="00C91EA0" w:rsidRPr="00C91EA0">
        <w:rPr>
          <w:lang w:eastAsia="ko-KR"/>
        </w:rPr>
        <w:t>5,</w:t>
      </w:r>
      <w:r w:rsidR="00C91EA0">
        <w:rPr>
          <w:lang w:eastAsia="ko-KR"/>
        </w:rPr>
        <w:t xml:space="preserve"> </w:t>
      </w:r>
      <w:r w:rsidR="00C91EA0" w:rsidRPr="00C91EA0">
        <w:rPr>
          <w:lang w:eastAsia="ko-KR"/>
        </w:rPr>
        <w:t>10 ns}</w:t>
      </w:r>
      <w:r w:rsidR="00942C60">
        <w:rPr>
          <w:lang w:eastAsia="ko-KR"/>
        </w:rPr>
        <w:t>, a</w:t>
      </w:r>
      <w:r w:rsidR="00C91EA0">
        <w:rPr>
          <w:lang w:eastAsia="ko-KR"/>
        </w:rPr>
        <w:t xml:space="preserve">nd for the rest clusters, each ray within a cluster has the same time of arrival (TOA). However, </w:t>
      </w:r>
      <w:r w:rsidR="00C91EA0">
        <w:rPr>
          <w:lang w:val="en-US" w:eastAsia="ko-KR"/>
        </w:rPr>
        <w:t>t</w:t>
      </w:r>
      <w:r w:rsidR="00C91EA0" w:rsidRPr="008457BB">
        <w:rPr>
          <w:lang w:val="en-US" w:eastAsia="ko-KR"/>
        </w:rPr>
        <w:t xml:space="preserve">he large bandwidth of </w:t>
      </w:r>
      <w:r>
        <w:rPr>
          <w:lang w:val="en-US" w:eastAsia="ko-KR"/>
        </w:rPr>
        <w:t>millimeter wave</w:t>
      </w:r>
      <w:r w:rsidR="00C91EA0" w:rsidRPr="008457BB">
        <w:rPr>
          <w:lang w:val="en-US" w:eastAsia="ko-KR"/>
        </w:rPr>
        <w:t xml:space="preserve"> systems that achieves the extremely high</w:t>
      </w:r>
      <w:r w:rsidR="00C91EA0">
        <w:rPr>
          <w:lang w:val="en-US" w:eastAsia="ko-KR"/>
        </w:rPr>
        <w:t xml:space="preserve"> </w:t>
      </w:r>
      <w:r w:rsidR="00C91EA0" w:rsidRPr="008457BB">
        <w:rPr>
          <w:lang w:val="en-US" w:eastAsia="ko-KR"/>
        </w:rPr>
        <w:t xml:space="preserve">delay resolution calls for a more accurate model of intra-cluster </w:t>
      </w:r>
      <w:proofErr w:type="spellStart"/>
      <w:r w:rsidR="00C91EA0" w:rsidRPr="008457BB">
        <w:rPr>
          <w:lang w:val="en-US" w:eastAsia="ko-KR"/>
        </w:rPr>
        <w:t>subpath</w:t>
      </w:r>
      <w:proofErr w:type="spellEnd"/>
      <w:r w:rsidR="00C91EA0" w:rsidRPr="008457BB">
        <w:rPr>
          <w:lang w:val="en-US" w:eastAsia="ko-KR"/>
        </w:rPr>
        <w:t xml:space="preserve"> delays.</w:t>
      </w:r>
      <w:r w:rsidR="00942C60">
        <w:rPr>
          <w:lang w:val="en-US" w:eastAsia="ko-KR"/>
        </w:rPr>
        <w:t xml:space="preserve"> Therefore, it is more accurate to model for wideband arrays system that each ray within a cluster has a unique TOA</w:t>
      </w:r>
      <w:r w:rsidR="00595179">
        <w:rPr>
          <w:lang w:val="en-US" w:eastAsia="ko-KR"/>
        </w:rPr>
        <w:t xml:space="preserve"> </w:t>
      </w:r>
      <w:r w:rsidR="00595179">
        <w:rPr>
          <w:rFonts w:hint="eastAsia"/>
          <w:lang w:val="en-US" w:eastAsia="ko-KR"/>
        </w:rPr>
        <w:t xml:space="preserve">as </w:t>
      </w:r>
      <w:r w:rsidR="00595179">
        <w:rPr>
          <w:lang w:val="en-US" w:eastAsia="ko-KR"/>
        </w:rPr>
        <w:t>follows:</w:t>
      </w:r>
    </w:p>
    <w:p w:rsidR="00595179" w:rsidRDefault="00595179" w:rsidP="00427A09">
      <w:pPr>
        <w:overflowPunct/>
        <w:autoSpaceDE/>
        <w:adjustRightInd/>
        <w:spacing w:after="0"/>
        <w:textAlignment w:val="auto"/>
        <w:rPr>
          <w:lang w:val="en-US" w:eastAsia="ko-KR"/>
        </w:rPr>
      </w:pPr>
    </w:p>
    <w:p w:rsidR="00EE4164" w:rsidRDefault="00595179" w:rsidP="00777F33">
      <w:pPr>
        <w:overflowPunct/>
        <w:autoSpaceDE/>
        <w:adjustRightInd/>
        <w:spacing w:after="0"/>
        <w:jc w:val="center"/>
        <w:textAlignment w:val="auto"/>
        <w:rPr>
          <w:lang w:val="en-US" w:eastAsia="ko-KR"/>
        </w:rPr>
      </w:pPr>
      <w:r w:rsidRPr="00777F33">
        <w:rPr>
          <w:position w:val="-90"/>
        </w:rPr>
        <w:object w:dxaOrig="8740"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97.2pt" o:ole="" fillcolor="window">
            <v:imagedata r:id="rId9" o:title=""/>
          </v:shape>
          <o:OLEObject Type="Embed" ProgID="Equation.DSMT4" ShapeID="_x0000_i1025" DrawAspect="Content" ObjectID="_1518963015" r:id="rId10"/>
        </w:object>
      </w:r>
    </w:p>
    <w:p w:rsidR="00EE4164" w:rsidRDefault="00EE4164" w:rsidP="00427A09">
      <w:pPr>
        <w:overflowPunct/>
        <w:autoSpaceDE/>
        <w:adjustRightInd/>
        <w:spacing w:after="0"/>
        <w:textAlignment w:val="auto"/>
        <w:rPr>
          <w:lang w:val="en-US" w:eastAsia="ko-KR"/>
        </w:rPr>
      </w:pPr>
    </w:p>
    <w:p w:rsidR="00C91EA0" w:rsidRDefault="00EE4164" w:rsidP="00427A09">
      <w:pPr>
        <w:overflowPunct/>
        <w:autoSpaceDE/>
        <w:adjustRightInd/>
        <w:spacing w:after="0"/>
        <w:textAlignment w:val="auto"/>
        <w:rPr>
          <w:lang w:val="en-US" w:eastAsia="ko-KR"/>
        </w:rPr>
      </w:pPr>
      <w:r>
        <w:rPr>
          <w:lang w:val="en-US" w:eastAsia="ko-KR"/>
        </w:rPr>
        <w:t xml:space="preserve">In [5], </w:t>
      </w:r>
      <w:bookmarkStart w:id="5" w:name="OLE_LINK4"/>
      <w:bookmarkStart w:id="6" w:name="OLE_LINK5"/>
      <w:r>
        <w:rPr>
          <w:lang w:val="en-US" w:eastAsia="ko-KR"/>
        </w:rPr>
        <w:t xml:space="preserve">a method to allocate a unique TOA to each ray within a cluster is </w:t>
      </w:r>
      <w:r w:rsidR="005A19B8">
        <w:rPr>
          <w:lang w:val="en-US" w:eastAsia="ko-KR"/>
        </w:rPr>
        <w:t>describe</w:t>
      </w:r>
      <w:r>
        <w:rPr>
          <w:lang w:val="en-US" w:eastAsia="ko-KR"/>
        </w:rPr>
        <w:t xml:space="preserve">d </w:t>
      </w:r>
      <w:bookmarkEnd w:id="5"/>
      <w:bookmarkEnd w:id="6"/>
      <w:r>
        <w:rPr>
          <w:lang w:val="en-US" w:eastAsia="ko-KR"/>
        </w:rPr>
        <w:t>as follows:</w:t>
      </w:r>
    </w:p>
    <w:p w:rsidR="003E13C7" w:rsidRPr="005A19B8" w:rsidRDefault="003E13C7" w:rsidP="00427A09">
      <w:pPr>
        <w:overflowPunct/>
        <w:autoSpaceDE/>
        <w:adjustRightInd/>
        <w:spacing w:after="0"/>
        <w:textAlignment w:val="auto"/>
        <w:rPr>
          <w:lang w:val="en-US" w:eastAsia="ko-KR"/>
        </w:rPr>
      </w:pPr>
    </w:p>
    <w:bookmarkStart w:id="7" w:name="OLE_LINK6"/>
    <w:bookmarkStart w:id="8" w:name="OLE_LINK7"/>
    <w:bookmarkStart w:id="9" w:name="OLE_LINK8"/>
    <w:p w:rsidR="003E13C7" w:rsidRDefault="003E13C7" w:rsidP="00777F33">
      <w:pPr>
        <w:overflowPunct/>
        <w:autoSpaceDE/>
        <w:adjustRightInd/>
        <w:spacing w:after="0"/>
        <w:jc w:val="center"/>
        <w:textAlignment w:val="auto"/>
        <w:rPr>
          <w:lang w:eastAsia="ko-KR"/>
        </w:rPr>
      </w:pPr>
      <w:r w:rsidRPr="00777F33">
        <w:rPr>
          <w:position w:val="-16"/>
        </w:rPr>
        <w:object w:dxaOrig="3300" w:dyaOrig="420">
          <v:shape id="_x0000_i1026" type="#_x0000_t75" style="width:165.2pt;height:21.2pt" o:ole="" fillcolor="window">
            <v:imagedata r:id="rId11" o:title=""/>
          </v:shape>
          <o:OLEObject Type="Embed" ProgID="Equation.DSMT4" ShapeID="_x0000_i1026" DrawAspect="Content" ObjectID="_1518963016" r:id="rId12"/>
        </w:object>
      </w:r>
      <w:bookmarkEnd w:id="7"/>
      <w:bookmarkEnd w:id="8"/>
      <w:bookmarkEnd w:id="9"/>
    </w:p>
    <w:p w:rsidR="00C91EA0" w:rsidRDefault="00C91EA0" w:rsidP="00427A09">
      <w:pPr>
        <w:overflowPunct/>
        <w:autoSpaceDE/>
        <w:adjustRightInd/>
        <w:spacing w:after="0"/>
        <w:textAlignment w:val="auto"/>
        <w:rPr>
          <w:lang w:eastAsia="ko-KR"/>
        </w:rPr>
      </w:pPr>
    </w:p>
    <w:p w:rsidR="006B0D6E" w:rsidRDefault="003E13C7" w:rsidP="00427A09">
      <w:pPr>
        <w:overflowPunct/>
        <w:autoSpaceDE/>
        <w:adjustRightInd/>
        <w:spacing w:after="0"/>
        <w:textAlignment w:val="auto"/>
        <w:rPr>
          <w:lang w:eastAsia="ko-KR"/>
        </w:rPr>
      </w:pPr>
      <w:r>
        <w:rPr>
          <w:rFonts w:hint="eastAsia"/>
          <w:lang w:eastAsia="ko-KR"/>
        </w:rPr>
        <w:t xml:space="preserve">In this approach, the TOA of each ray is determined by the angle of departure and arrival (AoD and AoA) of </w:t>
      </w:r>
      <w:r>
        <w:rPr>
          <w:lang w:eastAsia="ko-KR"/>
        </w:rPr>
        <w:t xml:space="preserve">the </w:t>
      </w:r>
      <w:r>
        <w:rPr>
          <w:rFonts w:hint="eastAsia"/>
          <w:lang w:eastAsia="ko-KR"/>
        </w:rPr>
        <w:t>each ray</w:t>
      </w:r>
      <w:r>
        <w:rPr>
          <w:lang w:eastAsia="ko-KR"/>
        </w:rPr>
        <w:t xml:space="preserve"> and the location vector of transmit and receive antenna elements. </w:t>
      </w:r>
    </w:p>
    <w:p w:rsidR="006B0D6E" w:rsidRDefault="006B0D6E" w:rsidP="00427A09">
      <w:pPr>
        <w:overflowPunct/>
        <w:autoSpaceDE/>
        <w:adjustRightInd/>
        <w:spacing w:after="0"/>
        <w:textAlignment w:val="auto"/>
        <w:rPr>
          <w:lang w:eastAsia="ko-KR"/>
        </w:rPr>
      </w:pPr>
    </w:p>
    <w:p w:rsidR="006B0D6E" w:rsidRDefault="006B0D6E" w:rsidP="00427A09">
      <w:pPr>
        <w:overflowPunct/>
        <w:autoSpaceDE/>
        <w:adjustRightInd/>
        <w:spacing w:after="0"/>
        <w:textAlignment w:val="auto"/>
        <w:rPr>
          <w:lang w:eastAsia="ko-KR"/>
        </w:rPr>
      </w:pPr>
      <w:r>
        <w:rPr>
          <w:rFonts w:hint="eastAsia"/>
          <w:lang w:eastAsia="ko-KR"/>
        </w:rPr>
        <w:t xml:space="preserve">In addition, </w:t>
      </w:r>
      <w:r w:rsidR="00DE2339">
        <w:rPr>
          <w:lang w:eastAsia="ko-KR"/>
        </w:rPr>
        <w:t>a new</w:t>
      </w:r>
      <w:r w:rsidR="003F5C8A">
        <w:rPr>
          <w:lang w:eastAsia="ko-KR"/>
        </w:rPr>
        <w:t xml:space="preserve"> angular sampling</w:t>
      </w:r>
      <w:r w:rsidR="00DE2339">
        <w:rPr>
          <w:lang w:eastAsia="ko-KR"/>
        </w:rPr>
        <w:t xml:space="preserve"> method to use direct </w:t>
      </w:r>
      <w:r w:rsidR="003F5C8A">
        <w:rPr>
          <w:lang w:eastAsia="ko-KR"/>
        </w:rPr>
        <w:t>sampling of the target power-angular spectrum (PAS) was proposed in [</w:t>
      </w:r>
      <w:r w:rsidR="00CE28AD">
        <w:rPr>
          <w:rFonts w:hint="eastAsia"/>
          <w:lang w:eastAsia="ko-KR"/>
        </w:rPr>
        <w:t>4</w:t>
      </w:r>
      <w:r w:rsidR="003F5C8A">
        <w:rPr>
          <w:lang w:eastAsia="ko-KR"/>
        </w:rPr>
        <w:t xml:space="preserve">]. The new method named uniform angular sampling is that the angular range is sampled uniformly, and the power values are obtained according to the target PAS. </w:t>
      </w:r>
      <w:bookmarkStart w:id="10" w:name="OLE_LINK12"/>
      <w:bookmarkStart w:id="11" w:name="OLE_LINK13"/>
      <w:bookmarkStart w:id="12" w:name="OLE_LINK14"/>
      <w:r w:rsidR="00D65CA4">
        <w:rPr>
          <w:lang w:eastAsia="ko-KR"/>
        </w:rPr>
        <w:t>It is more suitable for large array systems than the conventional method</w:t>
      </w:r>
      <w:r w:rsidR="005651B0">
        <w:rPr>
          <w:lang w:eastAsia="ko-KR"/>
        </w:rPr>
        <w:t xml:space="preserve"> [</w:t>
      </w:r>
      <w:r w:rsidR="00CE28AD">
        <w:rPr>
          <w:rFonts w:hint="eastAsia"/>
          <w:lang w:eastAsia="ko-KR"/>
        </w:rPr>
        <w:t>2</w:t>
      </w:r>
      <w:r w:rsidR="005651B0">
        <w:rPr>
          <w:lang w:eastAsia="ko-KR"/>
        </w:rPr>
        <w:t>]</w:t>
      </w:r>
      <w:r w:rsidR="00D65CA4">
        <w:rPr>
          <w:lang w:eastAsia="ko-KR"/>
        </w:rPr>
        <w:t xml:space="preserve"> called uniform power sampling </w:t>
      </w:r>
      <w:bookmarkEnd w:id="10"/>
      <w:bookmarkEnd w:id="11"/>
      <w:bookmarkEnd w:id="12"/>
      <w:r w:rsidR="00D65CA4">
        <w:rPr>
          <w:lang w:eastAsia="ko-KR"/>
        </w:rPr>
        <w:t>which is to allocate the same power to each ray while arranging the each ray in a non-uniform manner.</w:t>
      </w:r>
    </w:p>
    <w:p w:rsidR="006B0D6E" w:rsidRDefault="006B0D6E" w:rsidP="00427A09">
      <w:pPr>
        <w:overflowPunct/>
        <w:autoSpaceDE/>
        <w:adjustRightInd/>
        <w:spacing w:after="0"/>
        <w:textAlignment w:val="auto"/>
        <w:rPr>
          <w:lang w:eastAsia="ko-KR"/>
        </w:rPr>
      </w:pPr>
    </w:p>
    <w:p w:rsidR="006B0D6E" w:rsidRDefault="006B0D6E" w:rsidP="00427A09">
      <w:pPr>
        <w:overflowPunct/>
        <w:autoSpaceDE/>
        <w:adjustRightInd/>
        <w:spacing w:after="0"/>
        <w:textAlignment w:val="auto"/>
        <w:rPr>
          <w:lang w:eastAsia="ko-KR"/>
        </w:rPr>
      </w:pPr>
    </w:p>
    <w:p w:rsidR="00D65CA4" w:rsidRDefault="00D65CA4" w:rsidP="00777F33">
      <w:pPr>
        <w:overflowPunct/>
        <w:autoSpaceDE/>
        <w:adjustRightInd/>
        <w:spacing w:after="0"/>
        <w:jc w:val="center"/>
        <w:textAlignment w:val="auto"/>
      </w:pPr>
      <w:r>
        <w:rPr>
          <w:noProof/>
          <w:lang w:val="en-US" w:eastAsia="ko-KR"/>
        </w:rPr>
        <w:lastRenderedPageBreak/>
        <w:drawing>
          <wp:inline distT="0" distB="0" distL="0" distR="0" wp14:anchorId="2FD01829" wp14:editId="5D3BBCBA">
            <wp:extent cx="3816000" cy="1767840"/>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9312" cy="1774007"/>
                    </a:xfrm>
                    <a:prstGeom prst="rect">
                      <a:avLst/>
                    </a:prstGeom>
                  </pic:spPr>
                </pic:pic>
              </a:graphicData>
            </a:graphic>
          </wp:inline>
        </w:drawing>
      </w:r>
    </w:p>
    <w:p w:rsidR="00756E10" w:rsidRDefault="00756E10" w:rsidP="00756E10">
      <w:pPr>
        <w:pStyle w:val="Caption"/>
      </w:pPr>
    </w:p>
    <w:p w:rsidR="00756E10" w:rsidRPr="00427A09" w:rsidRDefault="00756E10" w:rsidP="00756E10">
      <w:pPr>
        <w:pStyle w:val="Caption"/>
        <w:rPr>
          <w:lang w:eastAsia="ko-KR"/>
        </w:rPr>
      </w:pPr>
      <w:r>
        <w:t xml:space="preserve">Figure </w:t>
      </w:r>
      <w:r w:rsidR="00875789">
        <w:fldChar w:fldCharType="begin"/>
      </w:r>
      <w:r w:rsidR="00875789">
        <w:instrText xml:space="preserve"> SEQ Figure \* ARABIC </w:instrText>
      </w:r>
      <w:r w:rsidR="00875789">
        <w:fldChar w:fldCharType="separate"/>
      </w:r>
      <w:r>
        <w:rPr>
          <w:noProof/>
        </w:rPr>
        <w:t>1</w:t>
      </w:r>
      <w:r w:rsidR="00875789">
        <w:rPr>
          <w:noProof/>
        </w:rPr>
        <w:fldChar w:fldCharType="end"/>
      </w:r>
      <w:r>
        <w:t>. Illustration of different angular sampling [</w:t>
      </w:r>
      <w:r w:rsidR="00CE28AD">
        <w:rPr>
          <w:rFonts w:hint="eastAsia"/>
          <w:lang w:eastAsia="ko-KR"/>
        </w:rPr>
        <w:t>4</w:t>
      </w:r>
      <w:r>
        <w:t>]</w:t>
      </w:r>
    </w:p>
    <w:p w:rsidR="004F209D" w:rsidRDefault="004F209D" w:rsidP="00777F33">
      <w:pPr>
        <w:overflowPunct/>
        <w:autoSpaceDE/>
        <w:adjustRightInd/>
        <w:spacing w:after="0"/>
        <w:jc w:val="center"/>
        <w:textAlignment w:val="auto"/>
      </w:pPr>
    </w:p>
    <w:p w:rsidR="00AF3D85" w:rsidRPr="00AF3D85" w:rsidRDefault="00AF3D85" w:rsidP="00AF3D85">
      <w:pPr>
        <w:pBdr>
          <w:bottom w:val="single" w:sz="12" w:space="1" w:color="auto"/>
        </w:pBdr>
        <w:overflowPunct/>
        <w:autoSpaceDE/>
        <w:autoSpaceDN/>
        <w:adjustRightInd/>
        <w:spacing w:after="120"/>
        <w:jc w:val="both"/>
        <w:textAlignment w:val="auto"/>
        <w:rPr>
          <w:rFonts w:eastAsia="SimSun"/>
          <w:sz w:val="24"/>
          <w:szCs w:val="24"/>
          <w:lang w:val="en-US" w:eastAsia="zh-CN"/>
        </w:rPr>
      </w:pPr>
    </w:p>
    <w:p w:rsidR="00AF3D85" w:rsidRPr="00AF3D85" w:rsidRDefault="00AF3D85" w:rsidP="00AF3D85">
      <w:pPr>
        <w:numPr>
          <w:ilvl w:val="0"/>
          <w:numId w:val="24"/>
        </w:numPr>
        <w:overflowPunct/>
        <w:autoSpaceDE/>
        <w:autoSpaceDN/>
        <w:adjustRightInd/>
        <w:spacing w:after="120"/>
        <w:jc w:val="both"/>
        <w:textAlignment w:val="auto"/>
        <w:rPr>
          <w:rFonts w:ascii="Arial" w:eastAsia="SimSun" w:hAnsi="Arial" w:cs="Arial"/>
          <w:sz w:val="32"/>
          <w:szCs w:val="32"/>
          <w:lang w:val="en-US" w:eastAsia="zh-CN"/>
        </w:rPr>
      </w:pPr>
      <w:r>
        <w:rPr>
          <w:rFonts w:ascii="Arial" w:eastAsiaTheme="minorEastAsia" w:hAnsi="Arial" w:cs="Arial" w:hint="eastAsia"/>
          <w:sz w:val="32"/>
          <w:szCs w:val="32"/>
          <w:lang w:val="en-US" w:eastAsia="ko-KR"/>
        </w:rPr>
        <w:t>Conclusion</w:t>
      </w:r>
    </w:p>
    <w:p w:rsidR="00DE7276" w:rsidRPr="00427A09" w:rsidRDefault="00DE7276" w:rsidP="00DE7276">
      <w:pPr>
        <w:autoSpaceDE/>
        <w:autoSpaceDN/>
        <w:adjustRightInd/>
        <w:rPr>
          <w:rFonts w:eastAsia="Batang"/>
          <w:lang w:val="en-US" w:eastAsia="zh-CN"/>
        </w:rPr>
      </w:pPr>
      <w:r w:rsidRPr="00427A09">
        <w:rPr>
          <w:rFonts w:eastAsia="Batang"/>
          <w:lang w:val="en-US" w:eastAsia="zh-CN"/>
        </w:rPr>
        <w:t xml:space="preserve">Based on discussions in </w:t>
      </w:r>
      <w:r>
        <w:rPr>
          <w:lang w:val="en-US" w:eastAsia="ko-KR"/>
        </w:rPr>
        <w:t>m</w:t>
      </w:r>
      <w:r>
        <w:rPr>
          <w:rFonts w:hint="eastAsia"/>
          <w:lang w:val="en-US" w:eastAsia="ko-KR"/>
        </w:rPr>
        <w:t xml:space="preserve">odeling </w:t>
      </w:r>
      <w:r>
        <w:rPr>
          <w:lang w:val="en-US"/>
        </w:rPr>
        <w:t>m</w:t>
      </w:r>
      <w:r w:rsidRPr="00427A09">
        <w:rPr>
          <w:lang w:val="en-US"/>
        </w:rPr>
        <w:t xml:space="preserve">ethodology </w:t>
      </w:r>
      <w:r>
        <w:rPr>
          <w:lang w:val="en-US"/>
        </w:rPr>
        <w:t xml:space="preserve">for large bandwidth and large antenna arrays, </w:t>
      </w:r>
      <w:r w:rsidRPr="00427A09">
        <w:rPr>
          <w:rFonts w:eastAsia="Batang"/>
          <w:lang w:val="en-US" w:eastAsia="zh-CN"/>
        </w:rPr>
        <w:t xml:space="preserve">the following is </w:t>
      </w:r>
      <w:r>
        <w:rPr>
          <w:rFonts w:eastAsia="Batang"/>
          <w:lang w:val="en-US" w:eastAsia="ko-KR"/>
        </w:rPr>
        <w:t>propos</w:t>
      </w:r>
      <w:r>
        <w:rPr>
          <w:rFonts w:eastAsia="Batang" w:hint="eastAsia"/>
          <w:lang w:val="en-US" w:eastAsia="ko-KR"/>
        </w:rPr>
        <w:t>ed</w:t>
      </w:r>
      <w:r w:rsidRPr="00427A09">
        <w:rPr>
          <w:rFonts w:eastAsia="Batang"/>
          <w:lang w:val="en-US" w:eastAsia="zh-CN"/>
        </w:rPr>
        <w:t>:</w:t>
      </w:r>
    </w:p>
    <w:p w:rsidR="00020F61" w:rsidRPr="00777F33" w:rsidRDefault="00020F61" w:rsidP="00777F33">
      <w:pPr>
        <w:autoSpaceDE/>
        <w:autoSpaceDN/>
        <w:adjustRightInd/>
        <w:rPr>
          <w:rFonts w:eastAsia="Batang"/>
          <w:lang w:val="en-US" w:eastAsia="zh-CN"/>
        </w:rPr>
      </w:pPr>
      <w:r w:rsidRPr="00777F33">
        <w:rPr>
          <w:rFonts w:eastAsia="Batang"/>
          <w:b/>
          <w:lang w:val="en-US" w:eastAsia="zh-CN"/>
        </w:rPr>
        <w:t>Proposal</w:t>
      </w:r>
      <w:r w:rsidRPr="00777F33">
        <w:rPr>
          <w:rFonts w:eastAsia="Batang"/>
          <w:lang w:val="en-US" w:eastAsia="zh-CN"/>
        </w:rPr>
        <w:t>: To support large channel bandwidths and large antenna arrays, a wideband model which allocates a unique TOA to each ray can be adopted. In addition, the uniform angular sampling method is more suitable for large array systems than the conventional uniform power sampling method.</w:t>
      </w:r>
    </w:p>
    <w:p w:rsidR="00AF3D85" w:rsidRPr="00AF3D85" w:rsidRDefault="00AF3D85" w:rsidP="00AF3D85">
      <w:pPr>
        <w:pBdr>
          <w:bottom w:val="single" w:sz="12" w:space="1" w:color="auto"/>
        </w:pBdr>
        <w:overflowPunct/>
        <w:autoSpaceDE/>
        <w:autoSpaceDN/>
        <w:adjustRightInd/>
        <w:spacing w:after="120"/>
        <w:jc w:val="both"/>
        <w:textAlignment w:val="auto"/>
        <w:rPr>
          <w:rFonts w:eastAsia="SimSun"/>
          <w:sz w:val="24"/>
          <w:szCs w:val="24"/>
          <w:lang w:val="en-US" w:eastAsia="zh-CN"/>
        </w:rPr>
      </w:pPr>
    </w:p>
    <w:p w:rsidR="00AF3D85" w:rsidRPr="00AF3D85" w:rsidRDefault="00AF3D85" w:rsidP="00AF3D85">
      <w:pPr>
        <w:overflowPunct/>
        <w:autoSpaceDE/>
        <w:autoSpaceDN/>
        <w:adjustRightInd/>
        <w:spacing w:after="120"/>
        <w:jc w:val="both"/>
        <w:textAlignment w:val="auto"/>
        <w:rPr>
          <w:rFonts w:ascii="Arial" w:eastAsia="SimSun" w:hAnsi="Arial" w:cs="Arial"/>
          <w:sz w:val="32"/>
          <w:szCs w:val="32"/>
          <w:lang w:val="en-US" w:eastAsia="zh-CN"/>
        </w:rPr>
      </w:pPr>
      <w:r>
        <w:rPr>
          <w:rFonts w:ascii="Arial" w:eastAsiaTheme="minorEastAsia" w:hAnsi="Arial" w:cs="Arial" w:hint="eastAsia"/>
          <w:sz w:val="32"/>
          <w:szCs w:val="32"/>
          <w:lang w:val="en-US" w:eastAsia="ko-KR"/>
        </w:rPr>
        <w:t>References</w:t>
      </w:r>
    </w:p>
    <w:p w:rsidR="0032467F" w:rsidRDefault="00AF3D85" w:rsidP="00F22DDB">
      <w:pPr>
        <w:rPr>
          <w:rFonts w:ascii="Arial" w:hAnsi="Arial" w:cs="Arial"/>
          <w:lang w:eastAsia="ja-JP"/>
        </w:rPr>
      </w:pPr>
      <w:r w:rsidRPr="00427A09">
        <w:rPr>
          <w:rFonts w:ascii="Arial" w:hAnsi="Arial" w:cs="Arial" w:hint="eastAsia"/>
          <w:lang w:eastAsia="ko-KR"/>
        </w:rPr>
        <w:t xml:space="preserve"> </w:t>
      </w:r>
      <w:r w:rsidR="0032467F" w:rsidRPr="00427A09">
        <w:rPr>
          <w:rFonts w:ascii="Arial" w:hAnsi="Arial" w:cs="Arial" w:hint="eastAsia"/>
          <w:lang w:eastAsia="ko-KR"/>
        </w:rPr>
        <w:t>[</w:t>
      </w:r>
      <w:r w:rsidR="00CE28AD">
        <w:rPr>
          <w:rFonts w:ascii="Arial" w:hAnsi="Arial" w:cs="Arial" w:hint="eastAsia"/>
          <w:lang w:eastAsia="ko-KR"/>
        </w:rPr>
        <w:t>1</w:t>
      </w:r>
      <w:r w:rsidR="0032467F" w:rsidRPr="00427A09">
        <w:rPr>
          <w:rFonts w:ascii="Arial" w:hAnsi="Arial" w:cs="Arial" w:hint="eastAsia"/>
          <w:lang w:eastAsia="ko-KR"/>
        </w:rPr>
        <w:t xml:space="preserve">] </w:t>
      </w:r>
      <w:r w:rsidR="0032467F" w:rsidRPr="00AE6023">
        <w:rPr>
          <w:rFonts w:ascii="Arial" w:hAnsi="Arial" w:cs="Arial"/>
          <w:lang w:eastAsia="ja-JP"/>
        </w:rPr>
        <w:t>R1-16</w:t>
      </w:r>
      <w:r w:rsidR="0032467F">
        <w:rPr>
          <w:rFonts w:ascii="Arial" w:hAnsi="Arial" w:cs="Arial" w:hint="eastAsia"/>
          <w:lang w:eastAsia="ko-KR"/>
        </w:rPr>
        <w:t>059</w:t>
      </w:r>
      <w:r w:rsidR="0032467F">
        <w:rPr>
          <w:rFonts w:ascii="Arial" w:hAnsi="Arial" w:cs="Arial"/>
          <w:lang w:eastAsia="ko-KR"/>
        </w:rPr>
        <w:t>0</w:t>
      </w:r>
      <w:r w:rsidR="0032467F" w:rsidRPr="00AE6023">
        <w:rPr>
          <w:rFonts w:ascii="Arial" w:hAnsi="Arial" w:cs="Arial"/>
          <w:lang w:eastAsia="ja-JP"/>
        </w:rPr>
        <w:t xml:space="preserve">, </w:t>
      </w:r>
      <w:r w:rsidR="0032467F" w:rsidRPr="0032467F">
        <w:rPr>
          <w:rFonts w:ascii="Arial" w:hAnsi="Arial" w:cs="Arial"/>
          <w:lang w:eastAsia="ja-JP"/>
        </w:rPr>
        <w:t>Discussion on additional features for &gt;6GHz channel model</w:t>
      </w:r>
      <w:r w:rsidR="0032467F">
        <w:rPr>
          <w:rFonts w:ascii="Arial" w:hAnsi="Arial" w:cs="Arial"/>
          <w:lang w:eastAsia="ja-JP"/>
        </w:rPr>
        <w:t>, Samsung</w:t>
      </w:r>
    </w:p>
    <w:p w:rsidR="00427A09" w:rsidRPr="00427A09" w:rsidRDefault="00427A09" w:rsidP="00427A09">
      <w:pPr>
        <w:rPr>
          <w:rFonts w:ascii="Arial" w:hAnsi="Arial" w:cs="Arial"/>
          <w:lang w:eastAsia="ja-JP"/>
        </w:rPr>
      </w:pPr>
      <w:r w:rsidRPr="00427A09">
        <w:rPr>
          <w:rFonts w:ascii="Arial" w:hAnsi="Arial" w:cs="Arial" w:hint="eastAsia"/>
          <w:lang w:eastAsia="ja-JP"/>
        </w:rPr>
        <w:t>[</w:t>
      </w:r>
      <w:r w:rsidR="00CE28AD">
        <w:rPr>
          <w:rFonts w:ascii="Arial" w:hAnsi="Arial" w:cs="Arial" w:hint="eastAsia"/>
          <w:lang w:eastAsia="ko-KR"/>
        </w:rPr>
        <w:t>2</w:t>
      </w:r>
      <w:r w:rsidRPr="00427A09">
        <w:rPr>
          <w:rFonts w:ascii="Arial" w:hAnsi="Arial" w:cs="Arial" w:hint="eastAsia"/>
          <w:lang w:eastAsia="ja-JP"/>
        </w:rPr>
        <w:t>] 3GPPTR36.873, 3D Channel Models</w:t>
      </w:r>
    </w:p>
    <w:p w:rsidR="00DE7276" w:rsidRDefault="00BA22F3" w:rsidP="00DE7276">
      <w:pPr>
        <w:rPr>
          <w:rFonts w:ascii="Arial" w:hAnsi="Arial" w:cs="Arial"/>
          <w:lang w:eastAsia="ja-JP"/>
        </w:rPr>
      </w:pPr>
      <w:bookmarkStart w:id="13" w:name="_GoBack"/>
      <w:bookmarkEnd w:id="13"/>
      <w:r w:rsidRPr="00777F33">
        <w:rPr>
          <w:rFonts w:ascii="Arial" w:hAnsi="Arial" w:cs="Arial"/>
          <w:lang w:eastAsia="ja-JP"/>
        </w:rPr>
        <w:t>[</w:t>
      </w:r>
      <w:r w:rsidR="00CE28AD">
        <w:rPr>
          <w:rFonts w:ascii="Arial" w:hAnsi="Arial" w:cs="Arial" w:hint="eastAsia"/>
          <w:lang w:eastAsia="ko-KR"/>
        </w:rPr>
        <w:t>3</w:t>
      </w:r>
      <w:r w:rsidRPr="00777F33">
        <w:rPr>
          <w:rFonts w:ascii="Arial" w:hAnsi="Arial" w:cs="Arial"/>
          <w:lang w:eastAsia="ja-JP"/>
        </w:rPr>
        <w:t xml:space="preserve">] </w:t>
      </w:r>
      <w:r w:rsidR="00DE7276">
        <w:rPr>
          <w:rFonts w:ascii="Arial" w:hAnsi="Arial" w:cs="Arial"/>
          <w:lang w:eastAsia="ja-JP"/>
        </w:rPr>
        <w:t xml:space="preserve">R1-160707, </w:t>
      </w:r>
      <w:r w:rsidR="00DE7276" w:rsidRPr="00056844">
        <w:rPr>
          <w:rFonts w:ascii="Arial" w:hAnsi="Arial" w:cs="Arial"/>
          <w:lang w:eastAsia="ja-JP"/>
        </w:rPr>
        <w:t>Wideband Array Modeling for Frequency Spectrum above 6 GHz</w:t>
      </w:r>
      <w:r w:rsidR="00DE7276">
        <w:rPr>
          <w:rFonts w:ascii="Arial" w:hAnsi="Arial" w:cs="Arial"/>
          <w:lang w:eastAsia="ja-JP"/>
        </w:rPr>
        <w:t>,</w:t>
      </w:r>
      <w:r w:rsidR="00DE7276" w:rsidRPr="00056844">
        <w:rPr>
          <w:rFonts w:ascii="Arial" w:hAnsi="Arial" w:cs="Arial"/>
          <w:lang w:eastAsia="ja-JP"/>
        </w:rPr>
        <w:t xml:space="preserve"> </w:t>
      </w:r>
      <w:r w:rsidR="00DE7276" w:rsidRPr="00777F33">
        <w:rPr>
          <w:rFonts w:ascii="Arial" w:hAnsi="Arial" w:cs="Arial"/>
          <w:lang w:eastAsia="ja-JP"/>
        </w:rPr>
        <w:t>Nokia Networks, Alcatel-Lucent Shanghai Bell, Alcatel-Lucent</w:t>
      </w:r>
    </w:p>
    <w:p w:rsidR="00020F61" w:rsidRDefault="00D65CA4" w:rsidP="00777F33">
      <w:pPr>
        <w:rPr>
          <w:rFonts w:ascii="Arial" w:hAnsi="Arial" w:cs="Arial"/>
          <w:lang w:eastAsia="ja-JP"/>
        </w:rPr>
      </w:pPr>
      <w:r>
        <w:rPr>
          <w:rFonts w:ascii="Arial" w:hAnsi="Arial" w:cs="Arial"/>
          <w:lang w:eastAsia="ja-JP"/>
        </w:rPr>
        <w:t>[</w:t>
      </w:r>
      <w:r w:rsidR="00CE28AD">
        <w:rPr>
          <w:rFonts w:ascii="Arial" w:hAnsi="Arial" w:cs="Arial" w:hint="eastAsia"/>
          <w:lang w:eastAsia="ko-KR"/>
        </w:rPr>
        <w:t>4</w:t>
      </w:r>
      <w:r>
        <w:rPr>
          <w:rFonts w:ascii="Arial" w:hAnsi="Arial" w:cs="Arial"/>
          <w:lang w:eastAsia="ja-JP"/>
        </w:rPr>
        <w:t>]</w:t>
      </w:r>
      <w:r w:rsidRPr="00D65CA4">
        <w:t xml:space="preserve"> </w:t>
      </w:r>
      <w:r w:rsidRPr="00D65CA4">
        <w:rPr>
          <w:rFonts w:ascii="Arial" w:hAnsi="Arial" w:cs="Arial"/>
          <w:lang w:eastAsia="ja-JP"/>
        </w:rPr>
        <w:t xml:space="preserve">W. Fan, T. Jämsä, J. O. Nielsen and G. F. Pedersen, “On Angular Sampling Methods for 3-D Spatial Channel Models”, </w:t>
      </w:r>
      <w:r w:rsidRPr="00777F33">
        <w:rPr>
          <w:rFonts w:ascii="Arial" w:hAnsi="Arial" w:cs="Arial"/>
          <w:i/>
          <w:lang w:eastAsia="ja-JP"/>
        </w:rPr>
        <w:t>IEEE Antennas and Wireless Propagation Letters</w:t>
      </w:r>
      <w:r w:rsidRPr="00D65CA4">
        <w:rPr>
          <w:rFonts w:ascii="Arial" w:hAnsi="Arial" w:cs="Arial"/>
          <w:lang w:eastAsia="ja-JP"/>
        </w:rPr>
        <w:t>, Vol. 14, 201</w:t>
      </w:r>
      <w:r w:rsidR="00020F61">
        <w:rPr>
          <w:rFonts w:ascii="Arial" w:hAnsi="Arial" w:cs="Arial"/>
          <w:lang w:eastAsia="ja-JP"/>
        </w:rPr>
        <w:t>5.</w:t>
      </w:r>
    </w:p>
    <w:p w:rsidR="00F41A27" w:rsidRPr="00427A09" w:rsidRDefault="00F41A27" w:rsidP="00777F33">
      <w:pPr>
        <w:rPr>
          <w:vanish/>
          <w:sz w:val="12"/>
          <w:lang w:val="en-US"/>
        </w:rPr>
      </w:pPr>
    </w:p>
    <w:sectPr w:rsidR="00F41A27" w:rsidRPr="00427A0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789" w:rsidRDefault="00875789">
      <w:r>
        <w:separator/>
      </w:r>
    </w:p>
  </w:endnote>
  <w:endnote w:type="continuationSeparator" w:id="0">
    <w:p w:rsidR="00875789" w:rsidRDefault="0087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789" w:rsidRDefault="00875789">
      <w:r>
        <w:separator/>
      </w:r>
    </w:p>
  </w:footnote>
  <w:footnote w:type="continuationSeparator" w:id="0">
    <w:p w:rsidR="00875789" w:rsidRDefault="00875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BAEE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6FD43B6"/>
    <w:multiLevelType w:val="multilevel"/>
    <w:tmpl w:val="CF3CE24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5159006C"/>
    <w:multiLevelType w:val="hybridMultilevel"/>
    <w:tmpl w:val="3A786C36"/>
    <w:lvl w:ilvl="0" w:tplc="A4D63EA2">
      <w:start w:val="2"/>
      <w:numFmt w:val="bullet"/>
      <w:lvlText w:val=""/>
      <w:lvlJc w:val="left"/>
      <w:pPr>
        <w:ind w:left="1080" w:hanging="360"/>
      </w:pPr>
      <w:rPr>
        <w:rFonts w:ascii="Wingdings" w:eastAsia="Malgun Gothic" w:hAnsi="Wingdings" w:cs="Courier New" w:hint="default"/>
        <w:color w:val="auto"/>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53BA5AC9"/>
    <w:multiLevelType w:val="hybridMultilevel"/>
    <w:tmpl w:val="4850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BE51D6B"/>
    <w:multiLevelType w:val="hybridMultilevel"/>
    <w:tmpl w:val="545012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64B8414B"/>
    <w:multiLevelType w:val="hybridMultilevel"/>
    <w:tmpl w:val="1BE0C98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68706F65"/>
    <w:multiLevelType w:val="multilevel"/>
    <w:tmpl w:val="932A608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abstractNum w:abstractNumId="22">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6"/>
  </w:num>
  <w:num w:numId="5">
    <w:abstractNumId w:val="21"/>
  </w:num>
  <w:num w:numId="6">
    <w:abstractNumId w:val="20"/>
  </w:num>
  <w:num w:numId="7">
    <w:abstractNumId w:val="5"/>
  </w:num>
  <w:num w:numId="8">
    <w:abstractNumId w:val="10"/>
  </w:num>
  <w:num w:numId="9">
    <w:abstractNumId w:val="19"/>
  </w:num>
  <w:num w:numId="10">
    <w:abstractNumId w:val="2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 w:numId="14">
    <w:abstractNumId w:val="8"/>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
  </w:num>
  <w:num w:numId="18">
    <w:abstractNumId w:val="17"/>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2"/>
  </w:num>
  <w:num w:numId="21">
    <w:abstractNumId w:val="14"/>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JH-Notebook">
    <w15:presenceInfo w15:providerId="None" w15:userId="KOJH-Noteb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0F61"/>
    <w:rsid w:val="000313F2"/>
    <w:rsid w:val="00037C06"/>
    <w:rsid w:val="00040269"/>
    <w:rsid w:val="00045101"/>
    <w:rsid w:val="00047BEC"/>
    <w:rsid w:val="0005238D"/>
    <w:rsid w:val="00052BF8"/>
    <w:rsid w:val="000549B1"/>
    <w:rsid w:val="00057116"/>
    <w:rsid w:val="0006057D"/>
    <w:rsid w:val="00060D30"/>
    <w:rsid w:val="00067741"/>
    <w:rsid w:val="000706C0"/>
    <w:rsid w:val="00072E8A"/>
    <w:rsid w:val="000817FD"/>
    <w:rsid w:val="000A782F"/>
    <w:rsid w:val="000B0519"/>
    <w:rsid w:val="000B2810"/>
    <w:rsid w:val="000B61FD"/>
    <w:rsid w:val="000C0643"/>
    <w:rsid w:val="000D23E5"/>
    <w:rsid w:val="000D4EB3"/>
    <w:rsid w:val="000E40F4"/>
    <w:rsid w:val="000E55AD"/>
    <w:rsid w:val="000E7EBB"/>
    <w:rsid w:val="00106B55"/>
    <w:rsid w:val="00116938"/>
    <w:rsid w:val="0011743D"/>
    <w:rsid w:val="00137666"/>
    <w:rsid w:val="00153B8B"/>
    <w:rsid w:val="00154BBD"/>
    <w:rsid w:val="00154E87"/>
    <w:rsid w:val="00156F7B"/>
    <w:rsid w:val="00171F00"/>
    <w:rsid w:val="001734E3"/>
    <w:rsid w:val="0017768A"/>
    <w:rsid w:val="00184B5E"/>
    <w:rsid w:val="001944F3"/>
    <w:rsid w:val="00195ADC"/>
    <w:rsid w:val="001A2A26"/>
    <w:rsid w:val="001A373A"/>
    <w:rsid w:val="001A5A16"/>
    <w:rsid w:val="001B0EB6"/>
    <w:rsid w:val="001B216A"/>
    <w:rsid w:val="001C1976"/>
    <w:rsid w:val="001C59CC"/>
    <w:rsid w:val="001C5C86"/>
    <w:rsid w:val="001D2A34"/>
    <w:rsid w:val="001E2740"/>
    <w:rsid w:val="001E2924"/>
    <w:rsid w:val="001E5078"/>
    <w:rsid w:val="002000C2"/>
    <w:rsid w:val="00203435"/>
    <w:rsid w:val="00216A9A"/>
    <w:rsid w:val="0022038E"/>
    <w:rsid w:val="00221B83"/>
    <w:rsid w:val="00222908"/>
    <w:rsid w:val="002245EB"/>
    <w:rsid w:val="00230CCF"/>
    <w:rsid w:val="00233769"/>
    <w:rsid w:val="00233AC3"/>
    <w:rsid w:val="00240D86"/>
    <w:rsid w:val="00242BA6"/>
    <w:rsid w:val="0024310C"/>
    <w:rsid w:val="0024786B"/>
    <w:rsid w:val="00251ED1"/>
    <w:rsid w:val="00261EBB"/>
    <w:rsid w:val="00270BE3"/>
    <w:rsid w:val="00276416"/>
    <w:rsid w:val="0028043F"/>
    <w:rsid w:val="002843BD"/>
    <w:rsid w:val="002850C3"/>
    <w:rsid w:val="00285D95"/>
    <w:rsid w:val="00291A79"/>
    <w:rsid w:val="002B2511"/>
    <w:rsid w:val="002B5F9B"/>
    <w:rsid w:val="002B7F31"/>
    <w:rsid w:val="002C4B71"/>
    <w:rsid w:val="002C4FB4"/>
    <w:rsid w:val="002C6F14"/>
    <w:rsid w:val="002D4462"/>
    <w:rsid w:val="002D5D01"/>
    <w:rsid w:val="002D650D"/>
    <w:rsid w:val="002E7A9E"/>
    <w:rsid w:val="002F7C6B"/>
    <w:rsid w:val="003020DA"/>
    <w:rsid w:val="003205AD"/>
    <w:rsid w:val="0032467F"/>
    <w:rsid w:val="003255C0"/>
    <w:rsid w:val="00325CBE"/>
    <w:rsid w:val="0032747D"/>
    <w:rsid w:val="00335FB2"/>
    <w:rsid w:val="003360AB"/>
    <w:rsid w:val="00344158"/>
    <w:rsid w:val="00345683"/>
    <w:rsid w:val="003518AA"/>
    <w:rsid w:val="003535DD"/>
    <w:rsid w:val="003653B7"/>
    <w:rsid w:val="003A1EB0"/>
    <w:rsid w:val="003B51EF"/>
    <w:rsid w:val="003C6DA6"/>
    <w:rsid w:val="003D0187"/>
    <w:rsid w:val="003D0211"/>
    <w:rsid w:val="003D24E0"/>
    <w:rsid w:val="003D4C13"/>
    <w:rsid w:val="003D67F4"/>
    <w:rsid w:val="003E13C7"/>
    <w:rsid w:val="003E2747"/>
    <w:rsid w:val="003E6FE6"/>
    <w:rsid w:val="003F268E"/>
    <w:rsid w:val="003F2A96"/>
    <w:rsid w:val="003F5C8A"/>
    <w:rsid w:val="003F7B3D"/>
    <w:rsid w:val="00423F7F"/>
    <w:rsid w:val="00427A09"/>
    <w:rsid w:val="0043745F"/>
    <w:rsid w:val="0044029F"/>
    <w:rsid w:val="00445A6F"/>
    <w:rsid w:val="00460DCB"/>
    <w:rsid w:val="00465D72"/>
    <w:rsid w:val="00470484"/>
    <w:rsid w:val="0048267C"/>
    <w:rsid w:val="004876B9"/>
    <w:rsid w:val="004922D6"/>
    <w:rsid w:val="00493A79"/>
    <w:rsid w:val="004A6A60"/>
    <w:rsid w:val="004C7921"/>
    <w:rsid w:val="004E3261"/>
    <w:rsid w:val="004E6F8A"/>
    <w:rsid w:val="004F1EF0"/>
    <w:rsid w:val="004F209D"/>
    <w:rsid w:val="00506635"/>
    <w:rsid w:val="005151ED"/>
    <w:rsid w:val="00517E5C"/>
    <w:rsid w:val="00524640"/>
    <w:rsid w:val="00531EFB"/>
    <w:rsid w:val="00536E18"/>
    <w:rsid w:val="00552189"/>
    <w:rsid w:val="00555E94"/>
    <w:rsid w:val="0055608A"/>
    <w:rsid w:val="005573BB"/>
    <w:rsid w:val="00557B2E"/>
    <w:rsid w:val="00561267"/>
    <w:rsid w:val="005651B0"/>
    <w:rsid w:val="00566463"/>
    <w:rsid w:val="00571971"/>
    <w:rsid w:val="00585794"/>
    <w:rsid w:val="00590087"/>
    <w:rsid w:val="0059089F"/>
    <w:rsid w:val="00590C9D"/>
    <w:rsid w:val="00595179"/>
    <w:rsid w:val="005A19B8"/>
    <w:rsid w:val="005C4449"/>
    <w:rsid w:val="005C4F58"/>
    <w:rsid w:val="005D08B9"/>
    <w:rsid w:val="005D3FEC"/>
    <w:rsid w:val="005D44BE"/>
    <w:rsid w:val="005E746C"/>
    <w:rsid w:val="005F325A"/>
    <w:rsid w:val="006065C8"/>
    <w:rsid w:val="00611EC4"/>
    <w:rsid w:val="00620B3F"/>
    <w:rsid w:val="00623E6A"/>
    <w:rsid w:val="00625A62"/>
    <w:rsid w:val="006273DD"/>
    <w:rsid w:val="0063260D"/>
    <w:rsid w:val="0063593C"/>
    <w:rsid w:val="006418C6"/>
    <w:rsid w:val="00647B70"/>
    <w:rsid w:val="00650AB5"/>
    <w:rsid w:val="006515C6"/>
    <w:rsid w:val="00654893"/>
    <w:rsid w:val="006601CA"/>
    <w:rsid w:val="006628D8"/>
    <w:rsid w:val="00670EEA"/>
    <w:rsid w:val="006718F4"/>
    <w:rsid w:val="00671BBB"/>
    <w:rsid w:val="00673EFF"/>
    <w:rsid w:val="00680536"/>
    <w:rsid w:val="00682237"/>
    <w:rsid w:val="00692641"/>
    <w:rsid w:val="00692CFE"/>
    <w:rsid w:val="006A7484"/>
    <w:rsid w:val="006B08FB"/>
    <w:rsid w:val="006B0D6E"/>
    <w:rsid w:val="006B4280"/>
    <w:rsid w:val="006C408A"/>
    <w:rsid w:val="006C448D"/>
    <w:rsid w:val="006C60DF"/>
    <w:rsid w:val="006D4652"/>
    <w:rsid w:val="006D5F5A"/>
    <w:rsid w:val="006E7F21"/>
    <w:rsid w:val="006F105B"/>
    <w:rsid w:val="006F451B"/>
    <w:rsid w:val="00707673"/>
    <w:rsid w:val="007166C2"/>
    <w:rsid w:val="007179E5"/>
    <w:rsid w:val="0072442A"/>
    <w:rsid w:val="00731F5F"/>
    <w:rsid w:val="00734A52"/>
    <w:rsid w:val="00734D47"/>
    <w:rsid w:val="007377BF"/>
    <w:rsid w:val="007520CE"/>
    <w:rsid w:val="0075252A"/>
    <w:rsid w:val="00756E10"/>
    <w:rsid w:val="00764B84"/>
    <w:rsid w:val="007671E6"/>
    <w:rsid w:val="00777F33"/>
    <w:rsid w:val="0078020F"/>
    <w:rsid w:val="0078034D"/>
    <w:rsid w:val="007854FB"/>
    <w:rsid w:val="00785E38"/>
    <w:rsid w:val="00790BCC"/>
    <w:rsid w:val="00794B33"/>
    <w:rsid w:val="007974F5"/>
    <w:rsid w:val="00797D13"/>
    <w:rsid w:val="007A0B6A"/>
    <w:rsid w:val="007A2C21"/>
    <w:rsid w:val="007B00F1"/>
    <w:rsid w:val="007B0F49"/>
    <w:rsid w:val="007B1EB7"/>
    <w:rsid w:val="007B21A2"/>
    <w:rsid w:val="007B3BC9"/>
    <w:rsid w:val="007B51F8"/>
    <w:rsid w:val="007B5788"/>
    <w:rsid w:val="007C2F43"/>
    <w:rsid w:val="007C6B48"/>
    <w:rsid w:val="007C7E14"/>
    <w:rsid w:val="007D64BB"/>
    <w:rsid w:val="007E0835"/>
    <w:rsid w:val="007E0887"/>
    <w:rsid w:val="007E36D8"/>
    <w:rsid w:val="007F567B"/>
    <w:rsid w:val="007F7421"/>
    <w:rsid w:val="00807547"/>
    <w:rsid w:val="008109C3"/>
    <w:rsid w:val="008149F4"/>
    <w:rsid w:val="0081617B"/>
    <w:rsid w:val="008368ED"/>
    <w:rsid w:val="008457BB"/>
    <w:rsid w:val="00847095"/>
    <w:rsid w:val="008560B6"/>
    <w:rsid w:val="00856381"/>
    <w:rsid w:val="00857E34"/>
    <w:rsid w:val="00875789"/>
    <w:rsid w:val="0088222A"/>
    <w:rsid w:val="008A2575"/>
    <w:rsid w:val="008A76FD"/>
    <w:rsid w:val="008B2D09"/>
    <w:rsid w:val="008C1720"/>
    <w:rsid w:val="008C537F"/>
    <w:rsid w:val="008C6792"/>
    <w:rsid w:val="008C7C48"/>
    <w:rsid w:val="008D05E5"/>
    <w:rsid w:val="008D658B"/>
    <w:rsid w:val="008E0A43"/>
    <w:rsid w:val="008E70AB"/>
    <w:rsid w:val="008F52CC"/>
    <w:rsid w:val="00900B06"/>
    <w:rsid w:val="009034DF"/>
    <w:rsid w:val="009139D7"/>
    <w:rsid w:val="009213E3"/>
    <w:rsid w:val="00922568"/>
    <w:rsid w:val="00933452"/>
    <w:rsid w:val="00935B23"/>
    <w:rsid w:val="00942C60"/>
    <w:rsid w:val="009437A2"/>
    <w:rsid w:val="00944B28"/>
    <w:rsid w:val="00950541"/>
    <w:rsid w:val="00967DCD"/>
    <w:rsid w:val="00971BF2"/>
    <w:rsid w:val="00976DB0"/>
    <w:rsid w:val="009855A3"/>
    <w:rsid w:val="00985B73"/>
    <w:rsid w:val="00986D94"/>
    <w:rsid w:val="009870A7"/>
    <w:rsid w:val="009A3BC4"/>
    <w:rsid w:val="009A7192"/>
    <w:rsid w:val="009B1936"/>
    <w:rsid w:val="009B77C5"/>
    <w:rsid w:val="009E4F1C"/>
    <w:rsid w:val="009F0D51"/>
    <w:rsid w:val="009F448C"/>
    <w:rsid w:val="00A07B86"/>
    <w:rsid w:val="00A10539"/>
    <w:rsid w:val="00A13F9B"/>
    <w:rsid w:val="00A15763"/>
    <w:rsid w:val="00A17CA3"/>
    <w:rsid w:val="00A21002"/>
    <w:rsid w:val="00A2266D"/>
    <w:rsid w:val="00A2411A"/>
    <w:rsid w:val="00A258FA"/>
    <w:rsid w:val="00A338A3"/>
    <w:rsid w:val="00A36378"/>
    <w:rsid w:val="00A4324D"/>
    <w:rsid w:val="00A53C76"/>
    <w:rsid w:val="00A55537"/>
    <w:rsid w:val="00A64173"/>
    <w:rsid w:val="00A70E1E"/>
    <w:rsid w:val="00A740D0"/>
    <w:rsid w:val="00A752C0"/>
    <w:rsid w:val="00A764D8"/>
    <w:rsid w:val="00A76AA3"/>
    <w:rsid w:val="00A83BAE"/>
    <w:rsid w:val="00A96D58"/>
    <w:rsid w:val="00AA3E57"/>
    <w:rsid w:val="00AA6A80"/>
    <w:rsid w:val="00AC0D12"/>
    <w:rsid w:val="00AC295C"/>
    <w:rsid w:val="00AC5A37"/>
    <w:rsid w:val="00AD4D17"/>
    <w:rsid w:val="00AE1BF7"/>
    <w:rsid w:val="00AE25BF"/>
    <w:rsid w:val="00AF3D85"/>
    <w:rsid w:val="00B03C01"/>
    <w:rsid w:val="00B06449"/>
    <w:rsid w:val="00B078D6"/>
    <w:rsid w:val="00B3015C"/>
    <w:rsid w:val="00B44DE0"/>
    <w:rsid w:val="00B5233E"/>
    <w:rsid w:val="00B57439"/>
    <w:rsid w:val="00B66716"/>
    <w:rsid w:val="00B66D7C"/>
    <w:rsid w:val="00B749F8"/>
    <w:rsid w:val="00B75765"/>
    <w:rsid w:val="00B8562E"/>
    <w:rsid w:val="00B86AE4"/>
    <w:rsid w:val="00B94C7C"/>
    <w:rsid w:val="00B95BFB"/>
    <w:rsid w:val="00BA0585"/>
    <w:rsid w:val="00BA0663"/>
    <w:rsid w:val="00BA22F3"/>
    <w:rsid w:val="00BA3A53"/>
    <w:rsid w:val="00BA4095"/>
    <w:rsid w:val="00BA5B43"/>
    <w:rsid w:val="00BB7DFE"/>
    <w:rsid w:val="00BC4A7D"/>
    <w:rsid w:val="00BC642A"/>
    <w:rsid w:val="00BC661C"/>
    <w:rsid w:val="00BD5AB1"/>
    <w:rsid w:val="00BE1B14"/>
    <w:rsid w:val="00C06014"/>
    <w:rsid w:val="00C06AA3"/>
    <w:rsid w:val="00C10414"/>
    <w:rsid w:val="00C14D91"/>
    <w:rsid w:val="00C16156"/>
    <w:rsid w:val="00C16236"/>
    <w:rsid w:val="00C21657"/>
    <w:rsid w:val="00C36AD7"/>
    <w:rsid w:val="00C41E93"/>
    <w:rsid w:val="00C41F14"/>
    <w:rsid w:val="00C43D1E"/>
    <w:rsid w:val="00C50F7C"/>
    <w:rsid w:val="00C51441"/>
    <w:rsid w:val="00C57C50"/>
    <w:rsid w:val="00C57E6A"/>
    <w:rsid w:val="00C6370F"/>
    <w:rsid w:val="00C715CA"/>
    <w:rsid w:val="00C752D0"/>
    <w:rsid w:val="00C810C2"/>
    <w:rsid w:val="00C90F39"/>
    <w:rsid w:val="00C91722"/>
    <w:rsid w:val="00C91EA0"/>
    <w:rsid w:val="00CA22FD"/>
    <w:rsid w:val="00CB6A90"/>
    <w:rsid w:val="00CC471B"/>
    <w:rsid w:val="00CC5335"/>
    <w:rsid w:val="00CD2AD6"/>
    <w:rsid w:val="00CD48C7"/>
    <w:rsid w:val="00CE28AD"/>
    <w:rsid w:val="00CE391E"/>
    <w:rsid w:val="00CE6BA1"/>
    <w:rsid w:val="00CF1A7E"/>
    <w:rsid w:val="00CF243B"/>
    <w:rsid w:val="00CF5065"/>
    <w:rsid w:val="00D070C1"/>
    <w:rsid w:val="00D20E9E"/>
    <w:rsid w:val="00D46B27"/>
    <w:rsid w:val="00D55B03"/>
    <w:rsid w:val="00D56675"/>
    <w:rsid w:val="00D652B4"/>
    <w:rsid w:val="00D65CA4"/>
    <w:rsid w:val="00D71637"/>
    <w:rsid w:val="00D71BB4"/>
    <w:rsid w:val="00D71F40"/>
    <w:rsid w:val="00D77416"/>
    <w:rsid w:val="00D864C2"/>
    <w:rsid w:val="00D86596"/>
    <w:rsid w:val="00DA11D0"/>
    <w:rsid w:val="00DA74F3"/>
    <w:rsid w:val="00DD4B4C"/>
    <w:rsid w:val="00DD58B7"/>
    <w:rsid w:val="00DD67B0"/>
    <w:rsid w:val="00DE2339"/>
    <w:rsid w:val="00DE3824"/>
    <w:rsid w:val="00DE7276"/>
    <w:rsid w:val="00DF39DD"/>
    <w:rsid w:val="00E011BD"/>
    <w:rsid w:val="00E02BCB"/>
    <w:rsid w:val="00E033E0"/>
    <w:rsid w:val="00E13CB2"/>
    <w:rsid w:val="00E33BA9"/>
    <w:rsid w:val="00E40287"/>
    <w:rsid w:val="00E434CB"/>
    <w:rsid w:val="00E51540"/>
    <w:rsid w:val="00E52469"/>
    <w:rsid w:val="00E60DB8"/>
    <w:rsid w:val="00E60E69"/>
    <w:rsid w:val="00E71467"/>
    <w:rsid w:val="00E7462B"/>
    <w:rsid w:val="00E809BD"/>
    <w:rsid w:val="00E87C63"/>
    <w:rsid w:val="00E90B85"/>
    <w:rsid w:val="00EA2F05"/>
    <w:rsid w:val="00EA6001"/>
    <w:rsid w:val="00EA6726"/>
    <w:rsid w:val="00EC2397"/>
    <w:rsid w:val="00EC39DA"/>
    <w:rsid w:val="00ED567B"/>
    <w:rsid w:val="00ED6C6D"/>
    <w:rsid w:val="00ED7A5B"/>
    <w:rsid w:val="00EE1AB4"/>
    <w:rsid w:val="00EE4164"/>
    <w:rsid w:val="00EE5575"/>
    <w:rsid w:val="00EF5453"/>
    <w:rsid w:val="00F11ED5"/>
    <w:rsid w:val="00F13FC0"/>
    <w:rsid w:val="00F1493C"/>
    <w:rsid w:val="00F214A7"/>
    <w:rsid w:val="00F22DDB"/>
    <w:rsid w:val="00F23BC4"/>
    <w:rsid w:val="00F25CC9"/>
    <w:rsid w:val="00F32AD8"/>
    <w:rsid w:val="00F34B10"/>
    <w:rsid w:val="00F37327"/>
    <w:rsid w:val="00F400F7"/>
    <w:rsid w:val="00F41A27"/>
    <w:rsid w:val="00F4338D"/>
    <w:rsid w:val="00F440D3"/>
    <w:rsid w:val="00F64818"/>
    <w:rsid w:val="00F64994"/>
    <w:rsid w:val="00F65034"/>
    <w:rsid w:val="00F72C19"/>
    <w:rsid w:val="00F75B5C"/>
    <w:rsid w:val="00F8549B"/>
    <w:rsid w:val="00F9072B"/>
    <w:rsid w:val="00F921F1"/>
    <w:rsid w:val="00F946DF"/>
    <w:rsid w:val="00FA47FC"/>
    <w:rsid w:val="00FB14F2"/>
    <w:rsid w:val="00FB2BBE"/>
    <w:rsid w:val="00FB7F88"/>
    <w:rsid w:val="00FC0804"/>
    <w:rsid w:val="00FC3B6D"/>
    <w:rsid w:val="00FD3A4E"/>
    <w:rsid w:val="00FE050C"/>
    <w:rsid w:val="00FE4544"/>
    <w:rsid w:val="00FF5EBB"/>
    <w:rsid w:val="00FF69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F6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1">
    <w:name w:val="색상형 목록 - 강조색 1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sz w:val="24"/>
      <w:szCs w:val="24"/>
      <w:lang w:val="en-US" w:eastAsia="ko-KR"/>
    </w:rPr>
  </w:style>
  <w:style w:type="paragraph" w:styleId="Caption">
    <w:name w:val="caption"/>
    <w:basedOn w:val="Normal"/>
    <w:uiPriority w:val="35"/>
    <w:qFormat/>
    <w:rsid w:val="007C6B48"/>
    <w:pPr>
      <w:keepNext/>
      <w:overflowPunct/>
      <w:autoSpaceDE/>
      <w:autoSpaceDN/>
      <w:adjustRightInd/>
      <w:spacing w:after="0"/>
      <w:jc w:val="center"/>
      <w:textAlignment w:val="auto"/>
    </w:pPr>
    <w:rPr>
      <w:rFonts w:ascii="Arial"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lang w:eastAsia="ja-JP"/>
    </w:rPr>
    <w:tblPr>
      <w:tblCellMar>
        <w:top w:w="0" w:type="dxa"/>
        <w:left w:w="108" w:type="dxa"/>
        <w:bottom w:w="0" w:type="dxa"/>
        <w:right w:w="108" w:type="dxa"/>
      </w:tblCellMar>
    </w:tblPr>
  </w:style>
  <w:style w:type="paragraph" w:styleId="ListParagraph">
    <w:name w:val="List Paragraph"/>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table" w:customStyle="1" w:styleId="2-11">
    <w:name w:val="中等深浅网格 2 - 强调文字颜色 11"/>
    <w:basedOn w:val="TableNormal"/>
    <w:uiPriority w:val="68"/>
    <w:rsid w:val="00D71637"/>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styleId="PlaceholderText">
    <w:name w:val="Placeholder Text"/>
    <w:uiPriority w:val="99"/>
    <w:semiHidden/>
    <w:rsid w:val="00C41E93"/>
    <w:rPr>
      <w:color w:val="808080"/>
    </w:rPr>
  </w:style>
  <w:style w:type="paragraph" w:styleId="Revision">
    <w:name w:val="Revision"/>
    <w:hidden/>
    <w:uiPriority w:val="99"/>
    <w:semiHidden/>
    <w:rsid w:val="00427A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F6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1">
    <w:name w:val="색상형 목록 - 강조색 1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sz w:val="24"/>
      <w:szCs w:val="24"/>
      <w:lang w:val="en-US" w:eastAsia="ko-KR"/>
    </w:rPr>
  </w:style>
  <w:style w:type="paragraph" w:styleId="Caption">
    <w:name w:val="caption"/>
    <w:basedOn w:val="Normal"/>
    <w:uiPriority w:val="35"/>
    <w:qFormat/>
    <w:rsid w:val="007C6B48"/>
    <w:pPr>
      <w:keepNext/>
      <w:overflowPunct/>
      <w:autoSpaceDE/>
      <w:autoSpaceDN/>
      <w:adjustRightInd/>
      <w:spacing w:after="0"/>
      <w:jc w:val="center"/>
      <w:textAlignment w:val="auto"/>
    </w:pPr>
    <w:rPr>
      <w:rFonts w:ascii="Arial"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lang w:eastAsia="ja-JP"/>
    </w:rPr>
    <w:tblPr>
      <w:tblCellMar>
        <w:top w:w="0" w:type="dxa"/>
        <w:left w:w="108" w:type="dxa"/>
        <w:bottom w:w="0" w:type="dxa"/>
        <w:right w:w="108" w:type="dxa"/>
      </w:tblCellMar>
    </w:tblPr>
  </w:style>
  <w:style w:type="paragraph" w:styleId="ListParagraph">
    <w:name w:val="List Paragraph"/>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table" w:customStyle="1" w:styleId="2-11">
    <w:name w:val="中等深浅网格 2 - 强调文字颜色 11"/>
    <w:basedOn w:val="TableNormal"/>
    <w:uiPriority w:val="68"/>
    <w:rsid w:val="00D71637"/>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styleId="PlaceholderText">
    <w:name w:val="Placeholder Text"/>
    <w:uiPriority w:val="99"/>
    <w:semiHidden/>
    <w:rsid w:val="00C41E93"/>
    <w:rPr>
      <w:color w:val="808080"/>
    </w:rPr>
  </w:style>
  <w:style w:type="paragraph" w:styleId="Revision">
    <w:name w:val="Revision"/>
    <w:hidden/>
    <w:uiPriority w:val="99"/>
    <w:semiHidden/>
    <w:rsid w:val="00427A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65386">
      <w:bodyDiv w:val="1"/>
      <w:marLeft w:val="0"/>
      <w:marRight w:val="0"/>
      <w:marTop w:val="0"/>
      <w:marBottom w:val="0"/>
      <w:divBdr>
        <w:top w:val="none" w:sz="0" w:space="0" w:color="auto"/>
        <w:left w:val="none" w:sz="0" w:space="0" w:color="auto"/>
        <w:bottom w:val="none" w:sz="0" w:space="0" w:color="auto"/>
        <w:right w:val="none" w:sz="0" w:space="0" w:color="auto"/>
      </w:divBdr>
    </w:div>
    <w:div w:id="228611176">
      <w:bodyDiv w:val="1"/>
      <w:marLeft w:val="0"/>
      <w:marRight w:val="0"/>
      <w:marTop w:val="0"/>
      <w:marBottom w:val="0"/>
      <w:divBdr>
        <w:top w:val="none" w:sz="0" w:space="0" w:color="auto"/>
        <w:left w:val="none" w:sz="0" w:space="0" w:color="auto"/>
        <w:bottom w:val="none" w:sz="0" w:space="0" w:color="auto"/>
        <w:right w:val="none" w:sz="0" w:space="0" w:color="auto"/>
      </w:divBdr>
    </w:div>
    <w:div w:id="255672031">
      <w:bodyDiv w:val="1"/>
      <w:marLeft w:val="0"/>
      <w:marRight w:val="0"/>
      <w:marTop w:val="0"/>
      <w:marBottom w:val="0"/>
      <w:divBdr>
        <w:top w:val="none" w:sz="0" w:space="0" w:color="auto"/>
        <w:left w:val="none" w:sz="0" w:space="0" w:color="auto"/>
        <w:bottom w:val="none" w:sz="0" w:space="0" w:color="auto"/>
        <w:right w:val="none" w:sz="0" w:space="0" w:color="auto"/>
      </w:divBdr>
    </w:div>
    <w:div w:id="388696336">
      <w:bodyDiv w:val="1"/>
      <w:marLeft w:val="0"/>
      <w:marRight w:val="0"/>
      <w:marTop w:val="0"/>
      <w:marBottom w:val="0"/>
      <w:divBdr>
        <w:top w:val="none" w:sz="0" w:space="0" w:color="auto"/>
        <w:left w:val="none" w:sz="0" w:space="0" w:color="auto"/>
        <w:bottom w:val="none" w:sz="0" w:space="0" w:color="auto"/>
        <w:right w:val="none" w:sz="0" w:space="0" w:color="auto"/>
      </w:divBdr>
    </w:div>
    <w:div w:id="3908132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074746">
      <w:bodyDiv w:val="1"/>
      <w:marLeft w:val="0"/>
      <w:marRight w:val="0"/>
      <w:marTop w:val="0"/>
      <w:marBottom w:val="0"/>
      <w:divBdr>
        <w:top w:val="none" w:sz="0" w:space="0" w:color="auto"/>
        <w:left w:val="none" w:sz="0" w:space="0" w:color="auto"/>
        <w:bottom w:val="none" w:sz="0" w:space="0" w:color="auto"/>
        <w:right w:val="none" w:sz="0" w:space="0" w:color="auto"/>
      </w:divBdr>
    </w:div>
    <w:div w:id="450787243">
      <w:bodyDiv w:val="1"/>
      <w:marLeft w:val="0"/>
      <w:marRight w:val="0"/>
      <w:marTop w:val="0"/>
      <w:marBottom w:val="0"/>
      <w:divBdr>
        <w:top w:val="none" w:sz="0" w:space="0" w:color="auto"/>
        <w:left w:val="none" w:sz="0" w:space="0" w:color="auto"/>
        <w:bottom w:val="none" w:sz="0" w:space="0" w:color="auto"/>
        <w:right w:val="none" w:sz="0" w:space="0" w:color="auto"/>
      </w:divBdr>
    </w:div>
    <w:div w:id="471873940">
      <w:bodyDiv w:val="1"/>
      <w:marLeft w:val="0"/>
      <w:marRight w:val="0"/>
      <w:marTop w:val="0"/>
      <w:marBottom w:val="0"/>
      <w:divBdr>
        <w:top w:val="none" w:sz="0" w:space="0" w:color="auto"/>
        <w:left w:val="none" w:sz="0" w:space="0" w:color="auto"/>
        <w:bottom w:val="none" w:sz="0" w:space="0" w:color="auto"/>
        <w:right w:val="none" w:sz="0" w:space="0" w:color="auto"/>
      </w:divBdr>
    </w:div>
    <w:div w:id="605189497">
      <w:bodyDiv w:val="1"/>
      <w:marLeft w:val="0"/>
      <w:marRight w:val="0"/>
      <w:marTop w:val="0"/>
      <w:marBottom w:val="0"/>
      <w:divBdr>
        <w:top w:val="none" w:sz="0" w:space="0" w:color="auto"/>
        <w:left w:val="none" w:sz="0" w:space="0" w:color="auto"/>
        <w:bottom w:val="none" w:sz="0" w:space="0" w:color="auto"/>
        <w:right w:val="none" w:sz="0" w:space="0" w:color="auto"/>
      </w:divBdr>
    </w:div>
    <w:div w:id="628437688">
      <w:bodyDiv w:val="1"/>
      <w:marLeft w:val="0"/>
      <w:marRight w:val="0"/>
      <w:marTop w:val="0"/>
      <w:marBottom w:val="0"/>
      <w:divBdr>
        <w:top w:val="none" w:sz="0" w:space="0" w:color="auto"/>
        <w:left w:val="none" w:sz="0" w:space="0" w:color="auto"/>
        <w:bottom w:val="none" w:sz="0" w:space="0" w:color="auto"/>
        <w:right w:val="none" w:sz="0" w:space="0" w:color="auto"/>
      </w:divBdr>
    </w:div>
    <w:div w:id="76245767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956445305">
      <w:bodyDiv w:val="1"/>
      <w:marLeft w:val="0"/>
      <w:marRight w:val="0"/>
      <w:marTop w:val="0"/>
      <w:marBottom w:val="0"/>
      <w:divBdr>
        <w:top w:val="none" w:sz="0" w:space="0" w:color="auto"/>
        <w:left w:val="none" w:sz="0" w:space="0" w:color="auto"/>
        <w:bottom w:val="none" w:sz="0" w:space="0" w:color="auto"/>
        <w:right w:val="none" w:sz="0" w:space="0" w:color="auto"/>
      </w:divBdr>
    </w:div>
    <w:div w:id="958561798">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077941595">
      <w:bodyDiv w:val="1"/>
      <w:marLeft w:val="0"/>
      <w:marRight w:val="0"/>
      <w:marTop w:val="0"/>
      <w:marBottom w:val="0"/>
      <w:divBdr>
        <w:top w:val="none" w:sz="0" w:space="0" w:color="auto"/>
        <w:left w:val="none" w:sz="0" w:space="0" w:color="auto"/>
        <w:bottom w:val="none" w:sz="0" w:space="0" w:color="auto"/>
        <w:right w:val="none" w:sz="0" w:space="0" w:color="auto"/>
      </w:divBdr>
    </w:div>
    <w:div w:id="1190296397">
      <w:bodyDiv w:val="1"/>
      <w:marLeft w:val="0"/>
      <w:marRight w:val="0"/>
      <w:marTop w:val="0"/>
      <w:marBottom w:val="0"/>
      <w:divBdr>
        <w:top w:val="none" w:sz="0" w:space="0" w:color="auto"/>
        <w:left w:val="none" w:sz="0" w:space="0" w:color="auto"/>
        <w:bottom w:val="none" w:sz="0" w:space="0" w:color="auto"/>
        <w:right w:val="none" w:sz="0" w:space="0" w:color="auto"/>
      </w:divBdr>
    </w:div>
    <w:div w:id="1196112786">
      <w:bodyDiv w:val="1"/>
      <w:marLeft w:val="0"/>
      <w:marRight w:val="0"/>
      <w:marTop w:val="0"/>
      <w:marBottom w:val="0"/>
      <w:divBdr>
        <w:top w:val="none" w:sz="0" w:space="0" w:color="auto"/>
        <w:left w:val="none" w:sz="0" w:space="0" w:color="auto"/>
        <w:bottom w:val="none" w:sz="0" w:space="0" w:color="auto"/>
        <w:right w:val="none" w:sz="0" w:space="0" w:color="auto"/>
      </w:divBdr>
    </w:div>
    <w:div w:id="1259943870">
      <w:bodyDiv w:val="1"/>
      <w:marLeft w:val="0"/>
      <w:marRight w:val="0"/>
      <w:marTop w:val="0"/>
      <w:marBottom w:val="0"/>
      <w:divBdr>
        <w:top w:val="none" w:sz="0" w:space="0" w:color="auto"/>
        <w:left w:val="none" w:sz="0" w:space="0" w:color="auto"/>
        <w:bottom w:val="none" w:sz="0" w:space="0" w:color="auto"/>
        <w:right w:val="none" w:sz="0" w:space="0" w:color="auto"/>
      </w:divBdr>
    </w:div>
    <w:div w:id="1271476272">
      <w:bodyDiv w:val="1"/>
      <w:marLeft w:val="0"/>
      <w:marRight w:val="0"/>
      <w:marTop w:val="0"/>
      <w:marBottom w:val="0"/>
      <w:divBdr>
        <w:top w:val="none" w:sz="0" w:space="0" w:color="auto"/>
        <w:left w:val="none" w:sz="0" w:space="0" w:color="auto"/>
        <w:bottom w:val="none" w:sz="0" w:space="0" w:color="auto"/>
        <w:right w:val="none" w:sz="0" w:space="0" w:color="auto"/>
      </w:divBdr>
    </w:div>
    <w:div w:id="1365718491">
      <w:bodyDiv w:val="1"/>
      <w:marLeft w:val="0"/>
      <w:marRight w:val="0"/>
      <w:marTop w:val="0"/>
      <w:marBottom w:val="0"/>
      <w:divBdr>
        <w:top w:val="none" w:sz="0" w:space="0" w:color="auto"/>
        <w:left w:val="none" w:sz="0" w:space="0" w:color="auto"/>
        <w:bottom w:val="none" w:sz="0" w:space="0" w:color="auto"/>
        <w:right w:val="none" w:sz="0" w:space="0" w:color="auto"/>
      </w:divBdr>
    </w:div>
    <w:div w:id="1384675060">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 w:id="1647735130">
      <w:bodyDiv w:val="1"/>
      <w:marLeft w:val="0"/>
      <w:marRight w:val="0"/>
      <w:marTop w:val="0"/>
      <w:marBottom w:val="0"/>
      <w:divBdr>
        <w:top w:val="none" w:sz="0" w:space="0" w:color="auto"/>
        <w:left w:val="none" w:sz="0" w:space="0" w:color="auto"/>
        <w:bottom w:val="none" w:sz="0" w:space="0" w:color="auto"/>
        <w:right w:val="none" w:sz="0" w:space="0" w:color="auto"/>
      </w:divBdr>
    </w:div>
    <w:div w:id="1672489075">
      <w:bodyDiv w:val="1"/>
      <w:marLeft w:val="0"/>
      <w:marRight w:val="0"/>
      <w:marTop w:val="0"/>
      <w:marBottom w:val="0"/>
      <w:divBdr>
        <w:top w:val="none" w:sz="0" w:space="0" w:color="auto"/>
        <w:left w:val="none" w:sz="0" w:space="0" w:color="auto"/>
        <w:bottom w:val="none" w:sz="0" w:space="0" w:color="auto"/>
        <w:right w:val="none" w:sz="0" w:space="0" w:color="auto"/>
      </w:divBdr>
    </w:div>
    <w:div w:id="1749157866">
      <w:bodyDiv w:val="1"/>
      <w:marLeft w:val="0"/>
      <w:marRight w:val="0"/>
      <w:marTop w:val="0"/>
      <w:marBottom w:val="0"/>
      <w:divBdr>
        <w:top w:val="none" w:sz="0" w:space="0" w:color="auto"/>
        <w:left w:val="none" w:sz="0" w:space="0" w:color="auto"/>
        <w:bottom w:val="none" w:sz="0" w:space="0" w:color="auto"/>
        <w:right w:val="none" w:sz="0" w:space="0" w:color="auto"/>
      </w:divBdr>
    </w:div>
    <w:div w:id="1799758924">
      <w:bodyDiv w:val="1"/>
      <w:marLeft w:val="0"/>
      <w:marRight w:val="0"/>
      <w:marTop w:val="0"/>
      <w:marBottom w:val="0"/>
      <w:divBdr>
        <w:top w:val="none" w:sz="0" w:space="0" w:color="auto"/>
        <w:left w:val="none" w:sz="0" w:space="0" w:color="auto"/>
        <w:bottom w:val="none" w:sz="0" w:space="0" w:color="auto"/>
        <w:right w:val="none" w:sz="0" w:space="0" w:color="auto"/>
      </w:divBdr>
    </w:div>
    <w:div w:id="1821656715">
      <w:bodyDiv w:val="1"/>
      <w:marLeft w:val="0"/>
      <w:marRight w:val="0"/>
      <w:marTop w:val="0"/>
      <w:marBottom w:val="0"/>
      <w:divBdr>
        <w:top w:val="none" w:sz="0" w:space="0" w:color="auto"/>
        <w:left w:val="none" w:sz="0" w:space="0" w:color="auto"/>
        <w:bottom w:val="none" w:sz="0" w:space="0" w:color="auto"/>
        <w:right w:val="none" w:sz="0" w:space="0" w:color="auto"/>
      </w:divBdr>
    </w:div>
    <w:div w:id="1905484194">
      <w:bodyDiv w:val="1"/>
      <w:marLeft w:val="0"/>
      <w:marRight w:val="0"/>
      <w:marTop w:val="0"/>
      <w:marBottom w:val="0"/>
      <w:divBdr>
        <w:top w:val="none" w:sz="0" w:space="0" w:color="auto"/>
        <w:left w:val="none" w:sz="0" w:space="0" w:color="auto"/>
        <w:bottom w:val="none" w:sz="0" w:space="0" w:color="auto"/>
        <w:right w:val="none" w:sz="0" w:space="0" w:color="auto"/>
      </w:divBdr>
    </w:div>
    <w:div w:id="2000427151">
      <w:bodyDiv w:val="1"/>
      <w:marLeft w:val="0"/>
      <w:marRight w:val="0"/>
      <w:marTop w:val="0"/>
      <w:marBottom w:val="0"/>
      <w:divBdr>
        <w:top w:val="none" w:sz="0" w:space="0" w:color="auto"/>
        <w:left w:val="none" w:sz="0" w:space="0" w:color="auto"/>
        <w:bottom w:val="none" w:sz="0" w:space="0" w:color="auto"/>
        <w:right w:val="none" w:sz="0" w:space="0" w:color="auto"/>
      </w:divBdr>
    </w:div>
    <w:div w:id="20427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5B254-56F5-4D24-B0F5-31617120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509</Words>
  <Characters>2906</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WID template adapted for RAN</vt:lpstr>
      <vt:lpstr>WID template adapted for RAN</vt:lpstr>
      <vt:lpstr>WID template adapted for RAN</vt:lpstr>
    </vt:vector>
  </TitlesOfParts>
  <Company>BT</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Sooyoung Hur</dc:creator>
  <cp:lastModifiedBy>Young Han Nam</cp:lastModifiedBy>
  <cp:revision>4</cp:revision>
  <cp:lastPrinted>2000-02-29T02:31:00Z</cp:lastPrinted>
  <dcterms:created xsi:type="dcterms:W3CDTF">2016-03-08T23:10:00Z</dcterms:created>
  <dcterms:modified xsi:type="dcterms:W3CDTF">2016-03-08T23:23:00Z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